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0F0A0" w14:textId="3F330555" w:rsidR="004C67E0" w:rsidRPr="00D130A7" w:rsidRDefault="00EC5FFA" w:rsidP="006354A8">
      <w:pPr>
        <w:tabs>
          <w:tab w:val="right" w:pos="9630"/>
        </w:tabs>
        <w:spacing w:after="0"/>
        <w:jc w:val="both"/>
        <w:rPr>
          <w:rFonts w:ascii="Arial" w:hAnsi="Arial" w:cs="Arial"/>
          <w:b/>
          <w:sz w:val="24"/>
          <w:szCs w:val="24"/>
        </w:rPr>
      </w:pPr>
      <w:bookmarkStart w:id="0" w:name="page1"/>
      <w:r>
        <w:rPr>
          <w:rFonts w:ascii="Arial" w:hAnsi="Arial" w:cs="Arial"/>
          <w:b/>
          <w:sz w:val="24"/>
          <w:szCs w:val="24"/>
        </w:rPr>
        <w:t>3GPP TSG-RAN WG4 Meeting #99</w:t>
      </w:r>
      <w:r w:rsidR="00C27994">
        <w:rPr>
          <w:rFonts w:ascii="Arial" w:hAnsi="Arial" w:cs="Arial"/>
          <w:b/>
          <w:sz w:val="24"/>
          <w:szCs w:val="24"/>
          <w:lang w:eastAsia="ja-JP"/>
        </w:rPr>
        <w:t>-</w:t>
      </w:r>
      <w:r w:rsidR="00B26074">
        <w:rPr>
          <w:rFonts w:ascii="Arial" w:hAnsi="Arial" w:cs="Arial" w:hint="eastAsia"/>
          <w:b/>
          <w:sz w:val="24"/>
          <w:szCs w:val="24"/>
          <w:lang w:eastAsia="ja-JP"/>
        </w:rPr>
        <w:t>e</w:t>
      </w:r>
      <w:r w:rsidR="004C67E0" w:rsidRPr="004C67E0">
        <w:rPr>
          <w:rFonts w:ascii="Arial" w:hAnsi="Arial" w:cs="Arial"/>
          <w:b/>
          <w:sz w:val="24"/>
          <w:szCs w:val="24"/>
        </w:rPr>
        <w:tab/>
      </w:r>
      <w:r w:rsidR="002517C4">
        <w:rPr>
          <w:rFonts w:ascii="Arial" w:hAnsi="Arial" w:cs="Arial"/>
          <w:b/>
          <w:sz w:val="24"/>
          <w:szCs w:val="24"/>
        </w:rPr>
        <w:t>R4-</w:t>
      </w:r>
      <w:r w:rsidR="009B7E24">
        <w:rPr>
          <w:rFonts w:ascii="Arial" w:hAnsi="Arial" w:cs="Arial" w:hint="eastAsia"/>
          <w:b/>
          <w:sz w:val="24"/>
          <w:szCs w:val="24"/>
          <w:lang w:eastAsia="ja-JP"/>
        </w:rPr>
        <w:t>2</w:t>
      </w:r>
      <w:r w:rsidR="00640F60">
        <w:rPr>
          <w:rFonts w:ascii="Arial" w:hAnsi="Arial" w:cs="Arial"/>
          <w:b/>
          <w:sz w:val="24"/>
          <w:szCs w:val="24"/>
          <w:lang w:eastAsia="ja-JP"/>
        </w:rPr>
        <w:t>10</w:t>
      </w:r>
      <w:r w:rsidR="003E5444">
        <w:rPr>
          <w:rFonts w:ascii="Arial" w:hAnsi="Arial" w:cs="Arial" w:hint="eastAsia"/>
          <w:b/>
          <w:sz w:val="24"/>
          <w:szCs w:val="24"/>
          <w:lang w:eastAsia="ja-JP"/>
        </w:rPr>
        <w:t>9545</w:t>
      </w:r>
      <w:bookmarkStart w:id="1" w:name="_GoBack"/>
      <w:bookmarkEnd w:id="1"/>
    </w:p>
    <w:p w14:paraId="60665374" w14:textId="3E8CDE8A" w:rsidR="00E414C6" w:rsidRPr="00D130A7" w:rsidRDefault="00B26074" w:rsidP="00AC3951">
      <w:pPr>
        <w:tabs>
          <w:tab w:val="right" w:pos="9630"/>
        </w:tabs>
        <w:spacing w:after="0"/>
        <w:jc w:val="both"/>
        <w:rPr>
          <w:rFonts w:ascii="Arial" w:hAnsi="Arial"/>
          <w:b/>
          <w:sz w:val="24"/>
          <w:lang w:val="en-US"/>
        </w:rPr>
      </w:pPr>
      <w:r>
        <w:rPr>
          <w:rFonts w:ascii="Arial" w:eastAsia="SimSun" w:hAnsi="Arial"/>
          <w:b/>
          <w:sz w:val="24"/>
          <w:szCs w:val="24"/>
          <w:lang w:eastAsia="zh-CN"/>
        </w:rPr>
        <w:t xml:space="preserve">Electronic Meeting, </w:t>
      </w:r>
      <w:r w:rsidR="00EC5FFA">
        <w:rPr>
          <w:rFonts w:ascii="Arial" w:eastAsia="SimSun" w:hAnsi="Arial"/>
          <w:b/>
          <w:sz w:val="24"/>
          <w:szCs w:val="24"/>
          <w:lang w:eastAsia="zh-CN"/>
        </w:rPr>
        <w:t>May 19-27</w:t>
      </w:r>
      <w:r w:rsidR="00152C08">
        <w:rPr>
          <w:rFonts w:ascii="Arial" w:eastAsia="SimSun" w:hAnsi="Arial"/>
          <w:b/>
          <w:sz w:val="24"/>
          <w:szCs w:val="24"/>
          <w:lang w:eastAsia="zh-CN"/>
        </w:rPr>
        <w:t>, 202</w:t>
      </w:r>
      <w:r w:rsidR="00800FC8">
        <w:rPr>
          <w:rFonts w:ascii="Arial" w:eastAsia="SimSun" w:hAnsi="Arial"/>
          <w:b/>
          <w:sz w:val="24"/>
          <w:szCs w:val="24"/>
          <w:lang w:eastAsia="zh-CN"/>
        </w:rPr>
        <w:t>1</w:t>
      </w:r>
    </w:p>
    <w:p w14:paraId="5C98555D" w14:textId="037FA035" w:rsidR="00214859" w:rsidRPr="00D130A7" w:rsidRDefault="00214859" w:rsidP="006354A8">
      <w:pPr>
        <w:tabs>
          <w:tab w:val="left" w:pos="1985"/>
        </w:tabs>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D541BC">
        <w:rPr>
          <w:rFonts w:ascii="Arial" w:hAnsi="Arial"/>
          <w:sz w:val="24"/>
          <w:lang w:val="en-US" w:eastAsia="ja-JP"/>
        </w:rPr>
        <w:t>9.9</w:t>
      </w:r>
      <w:r w:rsidR="00230AFA">
        <w:rPr>
          <w:rFonts w:ascii="Arial" w:hAnsi="Arial" w:hint="eastAsia"/>
          <w:sz w:val="24"/>
          <w:lang w:val="en-US" w:eastAsia="ja-JP"/>
        </w:rPr>
        <w:t>.2.3</w:t>
      </w:r>
    </w:p>
    <w:p w14:paraId="5B0FC1DA" w14:textId="77777777" w:rsidR="0081689A" w:rsidRPr="00891A01" w:rsidRDefault="0081689A" w:rsidP="006354A8">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7E1C95C1" w:rsidR="00FA6851" w:rsidRPr="00891A01" w:rsidRDefault="0081689A" w:rsidP="006354A8">
      <w:pPr>
        <w:tabs>
          <w:tab w:val="left" w:pos="1985"/>
        </w:tabs>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sidR="00230AFA">
        <w:rPr>
          <w:rFonts w:ascii="Arial" w:hAnsi="Arial"/>
          <w:sz w:val="24"/>
          <w:lang w:val="en-US" w:eastAsia="ja-JP"/>
        </w:rPr>
        <w:t>Discussion</w:t>
      </w:r>
      <w:r w:rsidR="000D718D">
        <w:rPr>
          <w:rFonts w:ascii="Arial" w:hAnsi="Arial"/>
          <w:sz w:val="24"/>
          <w:lang w:val="en-US" w:eastAsia="ja-JP"/>
        </w:rPr>
        <w:t>s</w:t>
      </w:r>
      <w:r w:rsidR="002C2C7C">
        <w:rPr>
          <w:rFonts w:ascii="Arial" w:hAnsi="Arial" w:hint="eastAsia"/>
          <w:sz w:val="24"/>
          <w:lang w:val="en-US" w:eastAsia="ja-JP"/>
        </w:rPr>
        <w:t xml:space="preserve"> on </w:t>
      </w:r>
      <w:r w:rsidR="009701F2">
        <w:rPr>
          <w:rFonts w:ascii="Arial" w:hAnsi="Arial"/>
          <w:sz w:val="24"/>
          <w:lang w:val="en-US" w:eastAsia="ja-JP"/>
        </w:rPr>
        <w:t>PUCCH SCell Activation/Deactivation delay requirements</w:t>
      </w:r>
    </w:p>
    <w:p w14:paraId="5CBDDE9A" w14:textId="09433224" w:rsidR="0081689A" w:rsidRPr="00891A01" w:rsidRDefault="0081689A" w:rsidP="006354A8">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B90595">
      <w:pPr>
        <w:pStyle w:val="1"/>
        <w:numPr>
          <w:ilvl w:val="0"/>
          <w:numId w:val="1"/>
        </w:numPr>
        <w:jc w:val="both"/>
      </w:pPr>
      <w:r w:rsidRPr="00891A01">
        <w:t>Introduction</w:t>
      </w:r>
    </w:p>
    <w:p w14:paraId="0A746868" w14:textId="6F1E2407" w:rsidR="006D0C78" w:rsidRPr="00F71EF9" w:rsidRDefault="00362C36" w:rsidP="00F71EF9">
      <w:pPr>
        <w:jc w:val="both"/>
        <w:rPr>
          <w:lang w:eastAsia="ja-JP"/>
        </w:rPr>
      </w:pPr>
      <w:r>
        <w:rPr>
          <w:noProof/>
          <w:lang w:val="en-US" w:eastAsia="ja-JP"/>
        </w:rPr>
        <mc:AlternateContent>
          <mc:Choice Requires="wps">
            <w:drawing>
              <wp:anchor distT="45720" distB="45720" distL="114300" distR="114300" simplePos="0" relativeHeight="251659264" behindDoc="0" locked="0" layoutInCell="1" allowOverlap="1" wp14:anchorId="5582E795" wp14:editId="1E8BAE7B">
                <wp:simplePos x="0" y="0"/>
                <wp:positionH relativeFrom="column">
                  <wp:posOffset>-4445</wp:posOffset>
                </wp:positionH>
                <wp:positionV relativeFrom="paragraph">
                  <wp:posOffset>384175</wp:posOffset>
                </wp:positionV>
                <wp:extent cx="6106160" cy="5756275"/>
                <wp:effectExtent l="0" t="0" r="27940" b="15875"/>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5756275"/>
                        </a:xfrm>
                        <a:prstGeom prst="rect">
                          <a:avLst/>
                        </a:prstGeom>
                        <a:solidFill>
                          <a:srgbClr val="FFFFFF"/>
                        </a:solidFill>
                        <a:ln w="9525">
                          <a:solidFill>
                            <a:srgbClr val="000000"/>
                          </a:solidFill>
                          <a:miter lim="800000"/>
                          <a:headEnd/>
                          <a:tailEnd/>
                        </a:ln>
                      </wps:spPr>
                      <wps:txbx>
                        <w:txbxContent>
                          <w:p w14:paraId="51BE4505" w14:textId="77777777" w:rsidR="00BD08A1" w:rsidRPr="00362C36" w:rsidRDefault="00E27045" w:rsidP="00997691">
                            <w:pPr>
                              <w:spacing w:afterLines="40" w:after="96"/>
                              <w:jc w:val="both"/>
                              <w:rPr>
                                <w:sz w:val="18"/>
                              </w:rPr>
                            </w:pPr>
                            <w:r w:rsidRPr="00362C36">
                              <w:rPr>
                                <w:b/>
                                <w:bCs/>
                                <w:sz w:val="18"/>
                                <w:u w:val="single"/>
                              </w:rPr>
                              <w:t>Issue 1-1-1: The ending point of PUCCH SCell activation?</w:t>
                            </w:r>
                          </w:p>
                          <w:p w14:paraId="0B6ABF57" w14:textId="5976B0CD" w:rsidR="00BD08A1" w:rsidRPr="00362C36" w:rsidRDefault="00E27045" w:rsidP="00E27045">
                            <w:pPr>
                              <w:numPr>
                                <w:ilvl w:val="0"/>
                                <w:numId w:val="2"/>
                              </w:numPr>
                              <w:spacing w:afterLines="40" w:after="96"/>
                              <w:jc w:val="both"/>
                              <w:rPr>
                                <w:sz w:val="18"/>
                              </w:rPr>
                            </w:pPr>
                            <w:r w:rsidRPr="00362C36">
                              <w:rPr>
                                <w:sz w:val="18"/>
                              </w:rPr>
                              <w:t xml:space="preserve">The </w:t>
                            </w:r>
                            <w:r w:rsidR="00637E68" w:rsidRPr="00362C36">
                              <w:rPr>
                                <w:sz w:val="18"/>
                              </w:rPr>
                              <w:t>ending point for valid TA case</w:t>
                            </w:r>
                          </w:p>
                          <w:p w14:paraId="6F002C2B" w14:textId="25C20D07" w:rsidR="00BD08A1" w:rsidRPr="00362C36" w:rsidRDefault="00E27045" w:rsidP="00E27045">
                            <w:pPr>
                              <w:numPr>
                                <w:ilvl w:val="0"/>
                                <w:numId w:val="2"/>
                              </w:numPr>
                              <w:spacing w:afterLines="40" w:after="96"/>
                              <w:jc w:val="both"/>
                              <w:rPr>
                                <w:sz w:val="18"/>
                              </w:rPr>
                            </w:pPr>
                            <w:r w:rsidRPr="00362C36">
                              <w:rPr>
                                <w:sz w:val="18"/>
                              </w:rPr>
                              <w:t>The en</w:t>
                            </w:r>
                            <w:r w:rsidR="00637E68" w:rsidRPr="00362C36">
                              <w:rPr>
                                <w:sz w:val="18"/>
                              </w:rPr>
                              <w:t>ding point for invalid TA case</w:t>
                            </w:r>
                          </w:p>
                          <w:p w14:paraId="4A6762EB" w14:textId="77777777" w:rsidR="00BD08A1" w:rsidRPr="00362C36" w:rsidRDefault="00E27045" w:rsidP="00997691">
                            <w:pPr>
                              <w:spacing w:afterLines="40" w:after="96"/>
                              <w:jc w:val="both"/>
                              <w:rPr>
                                <w:sz w:val="18"/>
                              </w:rPr>
                            </w:pPr>
                            <w:r w:rsidRPr="00362C36">
                              <w:rPr>
                                <w:b/>
                                <w:bCs/>
                                <w:sz w:val="18"/>
                                <w:u w:val="single"/>
                              </w:rPr>
                              <w:t>Issue 1-1-2: Which cell is the CSI reporting transmitted for PUCCH SCell activation?</w:t>
                            </w:r>
                          </w:p>
                          <w:p w14:paraId="7B4AA211" w14:textId="77777777" w:rsidR="00BD08A1" w:rsidRPr="00362C36" w:rsidRDefault="00E27045" w:rsidP="00E27045">
                            <w:pPr>
                              <w:numPr>
                                <w:ilvl w:val="0"/>
                                <w:numId w:val="2"/>
                              </w:numPr>
                              <w:spacing w:afterLines="40" w:after="96"/>
                              <w:jc w:val="both"/>
                              <w:rPr>
                                <w:color w:val="00B050"/>
                                <w:sz w:val="18"/>
                              </w:rPr>
                            </w:pPr>
                            <w:r w:rsidRPr="00362C36">
                              <w:rPr>
                                <w:color w:val="00B050"/>
                                <w:sz w:val="18"/>
                              </w:rPr>
                              <w:t>Closed, can be included in the discussion of issue 1-1-1</w:t>
                            </w:r>
                          </w:p>
                          <w:p w14:paraId="413F08B8" w14:textId="77777777" w:rsidR="00BD08A1" w:rsidRPr="00362C36" w:rsidRDefault="00E27045" w:rsidP="00997691">
                            <w:pPr>
                              <w:spacing w:afterLines="40" w:after="96"/>
                              <w:jc w:val="both"/>
                              <w:rPr>
                                <w:sz w:val="18"/>
                              </w:rPr>
                            </w:pPr>
                            <w:r w:rsidRPr="00362C36">
                              <w:rPr>
                                <w:b/>
                                <w:bCs/>
                                <w:sz w:val="18"/>
                                <w:u w:val="single"/>
                              </w:rPr>
                              <w:t>Issue 1-1-3: Whether the beam information (SSB index) of PUCCH Scell is needed to be indicated to NW?</w:t>
                            </w:r>
                          </w:p>
                          <w:p w14:paraId="5EDCB7D9" w14:textId="1C72EF12" w:rsidR="00F71EF9" w:rsidRPr="00362C36" w:rsidRDefault="00997691" w:rsidP="00E27045">
                            <w:pPr>
                              <w:numPr>
                                <w:ilvl w:val="0"/>
                                <w:numId w:val="2"/>
                              </w:numPr>
                              <w:spacing w:afterLines="40" w:after="96"/>
                              <w:jc w:val="both"/>
                              <w:rPr>
                                <w:sz w:val="18"/>
                              </w:rPr>
                            </w:pPr>
                            <w:r>
                              <w:rPr>
                                <w:sz w:val="18"/>
                              </w:rPr>
                              <w:t>T</w:t>
                            </w:r>
                            <w:r w:rsidR="00637E68" w:rsidRPr="00362C36">
                              <w:rPr>
                                <w:sz w:val="18"/>
                              </w:rPr>
                              <w:t>he target PUCCH Scell is unknown cell in FR1</w:t>
                            </w:r>
                          </w:p>
                          <w:p w14:paraId="3E27FBB9" w14:textId="77777777" w:rsidR="00BD08A1" w:rsidRPr="00362C36" w:rsidRDefault="00E27045" w:rsidP="00997691">
                            <w:pPr>
                              <w:spacing w:afterLines="40" w:after="96"/>
                              <w:jc w:val="both"/>
                              <w:rPr>
                                <w:sz w:val="18"/>
                              </w:rPr>
                            </w:pPr>
                            <w:r w:rsidRPr="00362C36">
                              <w:rPr>
                                <w:b/>
                                <w:bCs/>
                                <w:sz w:val="18"/>
                                <w:u w:val="single"/>
                              </w:rPr>
                              <w:t>Issue 1-1-3b: If the conclusion of issue 1-1-3 is the beam information of PUCCH Scell is needed to be indicated to NW (maybe in certain cases), how to resolve the indication issue (e.g. the procedure)?</w:t>
                            </w:r>
                          </w:p>
                          <w:p w14:paraId="7D86FFF2" w14:textId="77777777" w:rsidR="00BD08A1" w:rsidRPr="00362C36" w:rsidRDefault="00E27045" w:rsidP="00997691">
                            <w:pPr>
                              <w:spacing w:afterLines="40" w:after="96"/>
                              <w:jc w:val="both"/>
                              <w:rPr>
                                <w:sz w:val="18"/>
                              </w:rPr>
                            </w:pPr>
                            <w:r w:rsidRPr="00362C36">
                              <w:rPr>
                                <w:b/>
                                <w:bCs/>
                                <w:sz w:val="18"/>
                                <w:u w:val="single"/>
                              </w:rPr>
                              <w:t>Issue 1-1-4: Which cell is the L1-RSRP reporting transmitted for PUCCH SCell activation?</w:t>
                            </w:r>
                          </w:p>
                          <w:p w14:paraId="6A840900" w14:textId="3D3A3A04" w:rsidR="00637E68" w:rsidRPr="00362C36" w:rsidRDefault="00637E68" w:rsidP="00997691">
                            <w:pPr>
                              <w:spacing w:afterLines="40" w:after="96"/>
                              <w:jc w:val="both"/>
                              <w:rPr>
                                <w:b/>
                                <w:bCs/>
                                <w:sz w:val="18"/>
                                <w:u w:val="single"/>
                              </w:rPr>
                            </w:pPr>
                            <w:r w:rsidRPr="00362C36">
                              <w:rPr>
                                <w:b/>
                                <w:bCs/>
                                <w:sz w:val="18"/>
                                <w:u w:val="single"/>
                              </w:rPr>
                              <w:t>Issue 1-1-5-1: Whether the UL spatial relation is needed for PUCCH SCell activation for valid TA case?</w:t>
                            </w:r>
                          </w:p>
                          <w:p w14:paraId="26EDC8B5" w14:textId="77777777" w:rsidR="00BD08A1" w:rsidRPr="00362C36" w:rsidRDefault="00E27045" w:rsidP="00997691">
                            <w:pPr>
                              <w:spacing w:afterLines="40" w:after="96"/>
                              <w:jc w:val="both"/>
                              <w:rPr>
                                <w:sz w:val="18"/>
                              </w:rPr>
                            </w:pPr>
                            <w:r w:rsidRPr="00362C36">
                              <w:rPr>
                                <w:b/>
                                <w:bCs/>
                                <w:sz w:val="18"/>
                                <w:u w:val="single"/>
                              </w:rPr>
                              <w:t>Issue 1-1-5-2: Whether the UL spatial relation is needed for PUCCH SCell activation for invalid TA case?</w:t>
                            </w:r>
                          </w:p>
                          <w:p w14:paraId="07679907" w14:textId="77777777" w:rsidR="00BD08A1" w:rsidRPr="00362C36" w:rsidRDefault="00E27045" w:rsidP="00997691">
                            <w:pPr>
                              <w:spacing w:afterLines="40" w:after="96"/>
                              <w:jc w:val="both"/>
                              <w:rPr>
                                <w:sz w:val="18"/>
                              </w:rPr>
                            </w:pPr>
                            <w:r w:rsidRPr="00362C36">
                              <w:rPr>
                                <w:b/>
                                <w:bCs/>
                                <w:sz w:val="18"/>
                                <w:u w:val="single"/>
                              </w:rPr>
                              <w:t>Issue 1-1-6: Known/unknown condition for PUCCH SCell activation?</w:t>
                            </w:r>
                          </w:p>
                          <w:p w14:paraId="33B0D8A9" w14:textId="77777777" w:rsidR="00BD08A1" w:rsidRPr="00362C36" w:rsidRDefault="00E27045" w:rsidP="00E27045">
                            <w:pPr>
                              <w:numPr>
                                <w:ilvl w:val="0"/>
                                <w:numId w:val="2"/>
                              </w:numPr>
                              <w:spacing w:afterLines="40" w:after="96"/>
                              <w:jc w:val="both"/>
                              <w:rPr>
                                <w:color w:val="00B050"/>
                                <w:sz w:val="18"/>
                              </w:rPr>
                            </w:pPr>
                            <w:r w:rsidRPr="00362C36">
                              <w:rPr>
                                <w:color w:val="00B050"/>
                                <w:sz w:val="18"/>
                              </w:rPr>
                              <w:t>The known and unknown condition for Scell activation can be reused for PUCCH Scell.</w:t>
                            </w:r>
                          </w:p>
                          <w:p w14:paraId="2A032562" w14:textId="77777777" w:rsidR="00BD08A1" w:rsidRPr="00362C36" w:rsidRDefault="00E27045" w:rsidP="00997691">
                            <w:pPr>
                              <w:spacing w:afterLines="40" w:after="96"/>
                              <w:jc w:val="both"/>
                              <w:rPr>
                                <w:sz w:val="18"/>
                              </w:rPr>
                            </w:pPr>
                            <w:r w:rsidRPr="00362C36">
                              <w:rPr>
                                <w:b/>
                                <w:bCs/>
                                <w:sz w:val="18"/>
                                <w:u w:val="single"/>
                              </w:rPr>
                              <w:t>Issue 1-1-7: UE capability for FR2 PUCCH SCell (de)activation requirements?</w:t>
                            </w:r>
                          </w:p>
                          <w:p w14:paraId="34DC46DA" w14:textId="77777777" w:rsidR="00BD08A1" w:rsidRPr="00362C36" w:rsidRDefault="00E27045" w:rsidP="00997691">
                            <w:pPr>
                              <w:spacing w:afterLines="40" w:after="96"/>
                              <w:jc w:val="both"/>
                              <w:rPr>
                                <w:sz w:val="18"/>
                              </w:rPr>
                            </w:pPr>
                            <w:r w:rsidRPr="00362C36">
                              <w:rPr>
                                <w:b/>
                                <w:bCs/>
                                <w:sz w:val="18"/>
                                <w:u w:val="single"/>
                              </w:rPr>
                              <w:t>Issue 1-2 PUCCH Scell activation delay requirement for valid TA case</w:t>
                            </w:r>
                          </w:p>
                          <w:p w14:paraId="33127D93" w14:textId="77777777" w:rsidR="00BD08A1" w:rsidRPr="00362C36" w:rsidRDefault="00E27045" w:rsidP="00997691">
                            <w:pPr>
                              <w:spacing w:afterLines="40" w:after="96"/>
                              <w:jc w:val="both"/>
                              <w:rPr>
                                <w:sz w:val="18"/>
                              </w:rPr>
                            </w:pPr>
                            <w:r w:rsidRPr="00362C36">
                              <w:rPr>
                                <w:b/>
                                <w:bCs/>
                                <w:sz w:val="18"/>
                                <w:u w:val="single"/>
                              </w:rPr>
                              <w:t>Issue 1-3-1: The PUCCH SCell activation requirements for invalid TA case</w:t>
                            </w:r>
                          </w:p>
                          <w:p w14:paraId="1A9D470F" w14:textId="77777777" w:rsidR="00BD08A1" w:rsidRPr="00362C36" w:rsidRDefault="00E27045" w:rsidP="00997691">
                            <w:pPr>
                              <w:spacing w:afterLines="40" w:after="96"/>
                              <w:jc w:val="both"/>
                              <w:rPr>
                                <w:sz w:val="18"/>
                              </w:rPr>
                            </w:pPr>
                            <w:r w:rsidRPr="00362C36">
                              <w:rPr>
                                <w:b/>
                                <w:bCs/>
                                <w:sz w:val="18"/>
                                <w:u w:val="single"/>
                              </w:rPr>
                              <w:t>Issue 1-3-2: the delay uncertainty in acquiring the first available PRACH occasion in the PUCCH SCell (i.e. T1)</w:t>
                            </w:r>
                          </w:p>
                          <w:p w14:paraId="072D670B" w14:textId="77777777" w:rsidR="00BD08A1" w:rsidRPr="00362C36" w:rsidRDefault="00E27045" w:rsidP="00997691">
                            <w:pPr>
                              <w:spacing w:afterLines="40" w:after="96"/>
                              <w:jc w:val="both"/>
                              <w:rPr>
                                <w:sz w:val="18"/>
                              </w:rPr>
                            </w:pPr>
                            <w:r w:rsidRPr="00362C36">
                              <w:rPr>
                                <w:b/>
                                <w:bCs/>
                                <w:sz w:val="18"/>
                                <w:u w:val="single"/>
                              </w:rPr>
                              <w:t>Issue 1-3-3: the delay for obtaining a valid TA command for the sTAG to which the SCell configured with PUCCH belongs (i.e. T2)</w:t>
                            </w:r>
                          </w:p>
                          <w:p w14:paraId="2E33E491" w14:textId="77777777" w:rsidR="00BD08A1" w:rsidRPr="00362C36" w:rsidRDefault="00E27045" w:rsidP="00997691">
                            <w:pPr>
                              <w:spacing w:afterLines="40" w:after="96"/>
                              <w:jc w:val="both"/>
                              <w:rPr>
                                <w:sz w:val="18"/>
                              </w:rPr>
                            </w:pPr>
                            <w:r w:rsidRPr="00362C36">
                              <w:rPr>
                                <w:b/>
                                <w:bCs/>
                                <w:sz w:val="18"/>
                                <w:u w:val="single"/>
                              </w:rPr>
                              <w:t>Issue 1-3-4: the delay for applying the received TA for uplink transmission on target PUCCH SCell being activated (i.e. T3)</w:t>
                            </w:r>
                          </w:p>
                          <w:p w14:paraId="01DA1A06" w14:textId="17739136" w:rsidR="00BD08A1" w:rsidRPr="00362C36" w:rsidRDefault="00E27045" w:rsidP="00997691">
                            <w:pPr>
                              <w:spacing w:afterLines="40" w:after="96"/>
                              <w:jc w:val="both"/>
                              <w:rPr>
                                <w:sz w:val="18"/>
                              </w:rPr>
                            </w:pPr>
                            <w:r w:rsidRPr="00362C36">
                              <w:rPr>
                                <w:b/>
                                <w:bCs/>
                                <w:sz w:val="18"/>
                                <w:u w:val="single"/>
                              </w:rPr>
                              <w:t>Issue 1-4-1: Interruption requirements for PUCCH Scell activation in valid TA case</w:t>
                            </w:r>
                          </w:p>
                          <w:p w14:paraId="27251ACB" w14:textId="77777777" w:rsidR="00BD08A1" w:rsidRPr="00362C36" w:rsidRDefault="00E27045" w:rsidP="00E27045">
                            <w:pPr>
                              <w:numPr>
                                <w:ilvl w:val="0"/>
                                <w:numId w:val="2"/>
                              </w:numPr>
                              <w:tabs>
                                <w:tab w:val="num" w:pos="1440"/>
                              </w:tabs>
                              <w:spacing w:afterLines="40" w:after="96"/>
                              <w:jc w:val="both"/>
                              <w:rPr>
                                <w:color w:val="00B050"/>
                                <w:sz w:val="18"/>
                              </w:rPr>
                            </w:pPr>
                            <w:r w:rsidRPr="00362C36">
                              <w:rPr>
                                <w:color w:val="00B050"/>
                                <w:sz w:val="18"/>
                              </w:rPr>
                              <w:t>Reuse the existing requirement for Scell activation in Rel-15.</w:t>
                            </w:r>
                          </w:p>
                          <w:p w14:paraId="60495A71" w14:textId="77777777" w:rsidR="00BD08A1" w:rsidRPr="00362C36" w:rsidRDefault="00E27045" w:rsidP="00997691">
                            <w:pPr>
                              <w:spacing w:afterLines="40" w:after="96"/>
                              <w:jc w:val="both"/>
                              <w:rPr>
                                <w:sz w:val="18"/>
                              </w:rPr>
                            </w:pPr>
                            <w:r w:rsidRPr="00362C36">
                              <w:rPr>
                                <w:b/>
                                <w:bCs/>
                                <w:sz w:val="18"/>
                                <w:u w:val="single"/>
                              </w:rPr>
                              <w:t>Issue 1-4-2: Interruption requirements for PUCCH Scell activation in invalid TA case</w:t>
                            </w:r>
                          </w:p>
                          <w:p w14:paraId="3D22DDA9" w14:textId="77777777" w:rsidR="00BD08A1" w:rsidRPr="00362C36" w:rsidRDefault="00E27045" w:rsidP="00997691">
                            <w:pPr>
                              <w:spacing w:afterLines="40" w:after="96"/>
                              <w:jc w:val="both"/>
                              <w:rPr>
                                <w:sz w:val="18"/>
                              </w:rPr>
                            </w:pPr>
                            <w:r w:rsidRPr="00362C36">
                              <w:rPr>
                                <w:b/>
                                <w:bCs/>
                                <w:sz w:val="18"/>
                                <w:u w:val="single"/>
                              </w:rPr>
                              <w:t>Issue 1-5 Applicability of PUCCH Scell activation requirements</w:t>
                            </w:r>
                          </w:p>
                          <w:p w14:paraId="0ED4E616" w14:textId="77777777" w:rsidR="00BD08A1" w:rsidRPr="00362C36" w:rsidRDefault="00E27045" w:rsidP="00997691">
                            <w:pPr>
                              <w:spacing w:afterLines="40" w:after="96"/>
                              <w:jc w:val="both"/>
                              <w:rPr>
                                <w:sz w:val="18"/>
                              </w:rPr>
                            </w:pPr>
                            <w:r w:rsidRPr="00362C36">
                              <w:rPr>
                                <w:b/>
                                <w:bCs/>
                                <w:sz w:val="18"/>
                                <w:u w:val="single"/>
                              </w:rPr>
                              <w:t xml:space="preserve">Sub-topic 1-6 Interruption requirements for PUCCH Scell deactivation </w:t>
                            </w:r>
                          </w:p>
                          <w:p w14:paraId="188B8AA0" w14:textId="77777777" w:rsidR="00BD08A1" w:rsidRPr="00362C36" w:rsidRDefault="00E27045" w:rsidP="00E27045">
                            <w:pPr>
                              <w:numPr>
                                <w:ilvl w:val="0"/>
                                <w:numId w:val="2"/>
                              </w:numPr>
                              <w:tabs>
                                <w:tab w:val="num" w:pos="1440"/>
                              </w:tabs>
                              <w:spacing w:afterLines="40" w:after="96"/>
                              <w:jc w:val="both"/>
                              <w:rPr>
                                <w:color w:val="00B050"/>
                                <w:sz w:val="18"/>
                              </w:rPr>
                            </w:pPr>
                            <w:r w:rsidRPr="00362C36">
                              <w:rPr>
                                <w:color w:val="00B050"/>
                                <w:sz w:val="18"/>
                              </w:rPr>
                              <w:t xml:space="preserve">Reuse the existing requirement for Scell deactivation in Rel-15. </w:t>
                            </w:r>
                          </w:p>
                          <w:p w14:paraId="35E58059" w14:textId="77777777" w:rsidR="00BD08A1" w:rsidRPr="00362C36" w:rsidRDefault="00E27045" w:rsidP="00997691">
                            <w:pPr>
                              <w:spacing w:afterLines="40" w:after="96"/>
                              <w:jc w:val="both"/>
                              <w:rPr>
                                <w:sz w:val="18"/>
                              </w:rPr>
                            </w:pPr>
                            <w:r w:rsidRPr="00362C36">
                              <w:rPr>
                                <w:b/>
                                <w:bCs/>
                                <w:sz w:val="18"/>
                                <w:u w:val="single"/>
                              </w:rPr>
                              <w:t>Sub-topic 1-7 PUCCH SCell deactivation delay requirement for activated PUCCH SCell with multiple Scells</w:t>
                            </w:r>
                          </w:p>
                          <w:p w14:paraId="7DD07A20" w14:textId="07320F8D" w:rsidR="00637E68" w:rsidRPr="00362C36" w:rsidRDefault="00E27045" w:rsidP="00E27045">
                            <w:pPr>
                              <w:numPr>
                                <w:ilvl w:val="0"/>
                                <w:numId w:val="2"/>
                              </w:numPr>
                              <w:spacing w:afterLines="40" w:after="96"/>
                              <w:jc w:val="both"/>
                              <w:rPr>
                                <w:color w:val="00B050"/>
                                <w:sz w:val="18"/>
                              </w:rPr>
                            </w:pPr>
                            <w:r w:rsidRPr="00362C36">
                              <w:rPr>
                                <w:color w:val="00B050"/>
                                <w:sz w:val="18"/>
                              </w:rPr>
                              <w:t>Reuse the SCell deactivation delay requirement for activated SCell with multiple downlink SCells specified in section 8.3.8 of TS 38.133, which is (( T</w:t>
                            </w:r>
                            <w:r w:rsidRPr="00362C36">
                              <w:rPr>
                                <w:color w:val="00B050"/>
                                <w:sz w:val="18"/>
                                <w:vertAlign w:val="subscript"/>
                              </w:rPr>
                              <w:t>HARQ</w:t>
                            </w:r>
                            <w:r w:rsidRPr="00362C36">
                              <w:rPr>
                                <w:color w:val="00B050"/>
                                <w:sz w:val="18"/>
                              </w:rPr>
                              <w:t xml:space="preserve">+ 3ms)/ NR slot length).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82E795" id="_x0000_t202" coordsize="21600,21600" o:spt="202" path="m,l,21600r21600,l21600,xe">
                <v:stroke joinstyle="miter"/>
                <v:path gradientshapeok="t" o:connecttype="rect"/>
              </v:shapetype>
              <v:shape id="テキスト ボックス 2" o:spid="_x0000_s1026" type="#_x0000_t202" style="position:absolute;left:0;text-align:left;margin-left:-.35pt;margin-top:30.25pt;width:480.8pt;height:453.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">
                <v:textbox>
                  <w:txbxContent>
                    <w:p w14:paraId="51BE4505" w14:textId="77777777" w:rsidR="00BD08A1" w:rsidRPr="00362C36" w:rsidRDefault="00E27045" w:rsidP="00997691">
                      <w:pPr>
                        <w:spacing w:afterLines="40" w:after="96"/>
                        <w:jc w:val="both"/>
                        <w:rPr>
                          <w:sz w:val="18"/>
                        </w:rPr>
                      </w:pPr>
                      <w:r w:rsidRPr="00362C36">
                        <w:rPr>
                          <w:b/>
                          <w:bCs/>
                          <w:sz w:val="18"/>
                          <w:u w:val="single"/>
                        </w:rPr>
                        <w:t>Issue 1-1-1: The ending point of PUCCH SCell activation?</w:t>
                      </w:r>
                    </w:p>
                    <w:p w14:paraId="0B6ABF57" w14:textId="5976B0CD" w:rsidR="00BD08A1" w:rsidRPr="00362C36" w:rsidRDefault="00E27045" w:rsidP="00E27045">
                      <w:pPr>
                        <w:numPr>
                          <w:ilvl w:val="0"/>
                          <w:numId w:val="2"/>
                        </w:numPr>
                        <w:spacing w:afterLines="40" w:after="96"/>
                        <w:jc w:val="both"/>
                        <w:rPr>
                          <w:sz w:val="18"/>
                        </w:rPr>
                      </w:pPr>
                      <w:r w:rsidRPr="00362C36">
                        <w:rPr>
                          <w:sz w:val="18"/>
                        </w:rPr>
                        <w:t xml:space="preserve">The </w:t>
                      </w:r>
                      <w:r w:rsidR="00637E68" w:rsidRPr="00362C36">
                        <w:rPr>
                          <w:sz w:val="18"/>
                        </w:rPr>
                        <w:t>ending point for valid TA case</w:t>
                      </w:r>
                    </w:p>
                    <w:p w14:paraId="6F002C2B" w14:textId="25C20D07" w:rsidR="00BD08A1" w:rsidRPr="00362C36" w:rsidRDefault="00E27045" w:rsidP="00E27045">
                      <w:pPr>
                        <w:numPr>
                          <w:ilvl w:val="0"/>
                          <w:numId w:val="2"/>
                        </w:numPr>
                        <w:spacing w:afterLines="40" w:after="96"/>
                        <w:jc w:val="both"/>
                        <w:rPr>
                          <w:sz w:val="18"/>
                        </w:rPr>
                      </w:pPr>
                      <w:r w:rsidRPr="00362C36">
                        <w:rPr>
                          <w:sz w:val="18"/>
                        </w:rPr>
                        <w:t>The en</w:t>
                      </w:r>
                      <w:r w:rsidR="00637E68" w:rsidRPr="00362C36">
                        <w:rPr>
                          <w:sz w:val="18"/>
                        </w:rPr>
                        <w:t>ding point for invalid TA case</w:t>
                      </w:r>
                    </w:p>
                    <w:p w14:paraId="4A6762EB" w14:textId="77777777" w:rsidR="00BD08A1" w:rsidRPr="00362C36" w:rsidRDefault="00E27045" w:rsidP="00997691">
                      <w:pPr>
                        <w:spacing w:afterLines="40" w:after="96"/>
                        <w:jc w:val="both"/>
                        <w:rPr>
                          <w:sz w:val="18"/>
                        </w:rPr>
                      </w:pPr>
                      <w:r w:rsidRPr="00362C36">
                        <w:rPr>
                          <w:b/>
                          <w:bCs/>
                          <w:sz w:val="18"/>
                          <w:u w:val="single"/>
                        </w:rPr>
                        <w:t>Issue 1-1-2: Which cell is the CSI reporting transmitted for PUCCH SCell activation?</w:t>
                      </w:r>
                    </w:p>
                    <w:p w14:paraId="7B4AA211" w14:textId="77777777" w:rsidR="00BD08A1" w:rsidRPr="00362C36" w:rsidRDefault="00E27045" w:rsidP="00E27045">
                      <w:pPr>
                        <w:numPr>
                          <w:ilvl w:val="0"/>
                          <w:numId w:val="2"/>
                        </w:numPr>
                        <w:spacing w:afterLines="40" w:after="96"/>
                        <w:jc w:val="both"/>
                        <w:rPr>
                          <w:color w:val="00B050"/>
                          <w:sz w:val="18"/>
                        </w:rPr>
                      </w:pPr>
                      <w:r w:rsidRPr="00362C36">
                        <w:rPr>
                          <w:color w:val="00B050"/>
                          <w:sz w:val="18"/>
                        </w:rPr>
                        <w:t>Closed, can be included in the discussion of issue 1-1-1</w:t>
                      </w:r>
                    </w:p>
                    <w:p w14:paraId="413F08B8" w14:textId="77777777" w:rsidR="00BD08A1" w:rsidRPr="00362C36" w:rsidRDefault="00E27045" w:rsidP="00997691">
                      <w:pPr>
                        <w:spacing w:afterLines="40" w:after="96"/>
                        <w:jc w:val="both"/>
                        <w:rPr>
                          <w:sz w:val="18"/>
                        </w:rPr>
                      </w:pPr>
                      <w:r w:rsidRPr="00362C36">
                        <w:rPr>
                          <w:b/>
                          <w:bCs/>
                          <w:sz w:val="18"/>
                          <w:u w:val="single"/>
                        </w:rPr>
                        <w:t>Issue 1-1-3: Whether the beam information (SSB index) of PUCCH Scell is needed to be indicated to NW?</w:t>
                      </w:r>
                    </w:p>
                    <w:p w14:paraId="5EDCB7D9" w14:textId="1C72EF12" w:rsidR="00F71EF9" w:rsidRPr="00362C36" w:rsidRDefault="00997691" w:rsidP="00E27045">
                      <w:pPr>
                        <w:numPr>
                          <w:ilvl w:val="0"/>
                          <w:numId w:val="2"/>
                        </w:numPr>
                        <w:spacing w:afterLines="40" w:after="96"/>
                        <w:jc w:val="both"/>
                        <w:rPr>
                          <w:sz w:val="18"/>
                        </w:rPr>
                      </w:pPr>
                      <w:r>
                        <w:rPr>
                          <w:sz w:val="18"/>
                        </w:rPr>
                        <w:t>T</w:t>
                      </w:r>
                      <w:r w:rsidR="00637E68" w:rsidRPr="00362C36">
                        <w:rPr>
                          <w:sz w:val="18"/>
                        </w:rPr>
                        <w:t>he target PUCCH Scell is unknown cell in FR1</w:t>
                      </w:r>
                    </w:p>
                    <w:p w14:paraId="3E27FBB9" w14:textId="77777777" w:rsidR="00BD08A1" w:rsidRPr="00362C36" w:rsidRDefault="00E27045" w:rsidP="00997691">
                      <w:pPr>
                        <w:spacing w:afterLines="40" w:after="96"/>
                        <w:jc w:val="both"/>
                        <w:rPr>
                          <w:sz w:val="18"/>
                        </w:rPr>
                      </w:pPr>
                      <w:r w:rsidRPr="00362C36">
                        <w:rPr>
                          <w:b/>
                          <w:bCs/>
                          <w:sz w:val="18"/>
                          <w:u w:val="single"/>
                        </w:rPr>
                        <w:t>Issue 1-1-3b: If the conclusion of issue 1-1-3 is the beam information of PUCCH Scell is needed to be indicated to NW (maybe in certain cases), how to resolve the indication issue (e.g. the procedure)?</w:t>
                      </w:r>
                    </w:p>
                    <w:p w14:paraId="7D86FFF2" w14:textId="77777777" w:rsidR="00BD08A1" w:rsidRPr="00362C36" w:rsidRDefault="00E27045" w:rsidP="00997691">
                      <w:pPr>
                        <w:spacing w:afterLines="40" w:after="96"/>
                        <w:jc w:val="both"/>
                        <w:rPr>
                          <w:sz w:val="18"/>
                        </w:rPr>
                      </w:pPr>
                      <w:r w:rsidRPr="00362C36">
                        <w:rPr>
                          <w:b/>
                          <w:bCs/>
                          <w:sz w:val="18"/>
                          <w:u w:val="single"/>
                        </w:rPr>
                        <w:t>Issue 1-1-4: Which cell is the L1-RSRP reporting transmitted for PUCCH SCell activation?</w:t>
                      </w:r>
                    </w:p>
                    <w:p w14:paraId="6A840900" w14:textId="3D3A3A04" w:rsidR="00637E68" w:rsidRPr="00362C36" w:rsidRDefault="00637E68" w:rsidP="00997691">
                      <w:pPr>
                        <w:spacing w:afterLines="40" w:after="96"/>
                        <w:jc w:val="both"/>
                        <w:rPr>
                          <w:b/>
                          <w:bCs/>
                          <w:sz w:val="18"/>
                          <w:u w:val="single"/>
                        </w:rPr>
                      </w:pPr>
                      <w:r w:rsidRPr="00362C36">
                        <w:rPr>
                          <w:b/>
                          <w:bCs/>
                          <w:sz w:val="18"/>
                          <w:u w:val="single"/>
                        </w:rPr>
                        <w:t>Issue 1-1-5-1: Whether the UL spatial relation is needed for PUCCH SCell activation for valid TA case?</w:t>
                      </w:r>
                    </w:p>
                    <w:p w14:paraId="26EDC8B5" w14:textId="77777777" w:rsidR="00BD08A1" w:rsidRPr="00362C36" w:rsidRDefault="00E27045" w:rsidP="00997691">
                      <w:pPr>
                        <w:spacing w:afterLines="40" w:after="96"/>
                        <w:jc w:val="both"/>
                        <w:rPr>
                          <w:sz w:val="18"/>
                        </w:rPr>
                      </w:pPr>
                      <w:r w:rsidRPr="00362C36">
                        <w:rPr>
                          <w:b/>
                          <w:bCs/>
                          <w:sz w:val="18"/>
                          <w:u w:val="single"/>
                        </w:rPr>
                        <w:t>Issue 1-1-5-2: Whether the UL spatial relation is needed for PUCCH SCell activation for invalid TA case?</w:t>
                      </w:r>
                    </w:p>
                    <w:p w14:paraId="07679907" w14:textId="77777777" w:rsidR="00BD08A1" w:rsidRPr="00362C36" w:rsidRDefault="00E27045" w:rsidP="00997691">
                      <w:pPr>
                        <w:spacing w:afterLines="40" w:after="96"/>
                        <w:jc w:val="both"/>
                        <w:rPr>
                          <w:sz w:val="18"/>
                        </w:rPr>
                      </w:pPr>
                      <w:r w:rsidRPr="00362C36">
                        <w:rPr>
                          <w:b/>
                          <w:bCs/>
                          <w:sz w:val="18"/>
                          <w:u w:val="single"/>
                        </w:rPr>
                        <w:t>Issue 1-1-6: Known/unknown condition for PUCCH SCell activation?</w:t>
                      </w:r>
                    </w:p>
                    <w:p w14:paraId="33B0D8A9" w14:textId="77777777" w:rsidR="00BD08A1" w:rsidRPr="00362C36" w:rsidRDefault="00E27045" w:rsidP="00E27045">
                      <w:pPr>
                        <w:numPr>
                          <w:ilvl w:val="0"/>
                          <w:numId w:val="2"/>
                        </w:numPr>
                        <w:spacing w:afterLines="40" w:after="96"/>
                        <w:jc w:val="both"/>
                        <w:rPr>
                          <w:color w:val="00B050"/>
                          <w:sz w:val="18"/>
                        </w:rPr>
                      </w:pPr>
                      <w:r w:rsidRPr="00362C36">
                        <w:rPr>
                          <w:color w:val="00B050"/>
                          <w:sz w:val="18"/>
                        </w:rPr>
                        <w:t>The known and unknown condition for Scell activation can be reused for PUCCH Scell.</w:t>
                      </w:r>
                    </w:p>
                    <w:p w14:paraId="2A032562" w14:textId="77777777" w:rsidR="00BD08A1" w:rsidRPr="00362C36" w:rsidRDefault="00E27045" w:rsidP="00997691">
                      <w:pPr>
                        <w:spacing w:afterLines="40" w:after="96"/>
                        <w:jc w:val="both"/>
                        <w:rPr>
                          <w:sz w:val="18"/>
                        </w:rPr>
                      </w:pPr>
                      <w:r w:rsidRPr="00362C36">
                        <w:rPr>
                          <w:b/>
                          <w:bCs/>
                          <w:sz w:val="18"/>
                          <w:u w:val="single"/>
                        </w:rPr>
                        <w:t>Issue 1-1-7: UE capability for FR2 PUCCH SCell (de)activation requirements?</w:t>
                      </w:r>
                    </w:p>
                    <w:p w14:paraId="34DC46DA" w14:textId="77777777" w:rsidR="00BD08A1" w:rsidRPr="00362C36" w:rsidRDefault="00E27045" w:rsidP="00997691">
                      <w:pPr>
                        <w:spacing w:afterLines="40" w:after="96"/>
                        <w:jc w:val="both"/>
                        <w:rPr>
                          <w:sz w:val="18"/>
                        </w:rPr>
                      </w:pPr>
                      <w:r w:rsidRPr="00362C36">
                        <w:rPr>
                          <w:b/>
                          <w:bCs/>
                          <w:sz w:val="18"/>
                          <w:u w:val="single"/>
                        </w:rPr>
                        <w:t>Issue 1-2 PUCCH Scell activation delay requirement for valid TA case</w:t>
                      </w:r>
                    </w:p>
                    <w:p w14:paraId="33127D93" w14:textId="77777777" w:rsidR="00BD08A1" w:rsidRPr="00362C36" w:rsidRDefault="00E27045" w:rsidP="00997691">
                      <w:pPr>
                        <w:spacing w:afterLines="40" w:after="96"/>
                        <w:jc w:val="both"/>
                        <w:rPr>
                          <w:sz w:val="18"/>
                        </w:rPr>
                      </w:pPr>
                      <w:r w:rsidRPr="00362C36">
                        <w:rPr>
                          <w:b/>
                          <w:bCs/>
                          <w:sz w:val="18"/>
                          <w:u w:val="single"/>
                        </w:rPr>
                        <w:t>Issue 1-3-1: The PUCCH SCell activation requirements for invalid TA case</w:t>
                      </w:r>
                    </w:p>
                    <w:p w14:paraId="1A9D470F" w14:textId="77777777" w:rsidR="00BD08A1" w:rsidRPr="00362C36" w:rsidRDefault="00E27045" w:rsidP="00997691">
                      <w:pPr>
                        <w:spacing w:afterLines="40" w:after="96"/>
                        <w:jc w:val="both"/>
                        <w:rPr>
                          <w:sz w:val="18"/>
                        </w:rPr>
                      </w:pPr>
                      <w:r w:rsidRPr="00362C36">
                        <w:rPr>
                          <w:b/>
                          <w:bCs/>
                          <w:sz w:val="18"/>
                          <w:u w:val="single"/>
                        </w:rPr>
                        <w:t>Issue 1-3-2: the delay uncertainty in acquiring the first available PRACH occasion in the PUCCH SCell (i.e. T1)</w:t>
                      </w:r>
                    </w:p>
                    <w:p w14:paraId="072D670B" w14:textId="77777777" w:rsidR="00BD08A1" w:rsidRPr="00362C36" w:rsidRDefault="00E27045" w:rsidP="00997691">
                      <w:pPr>
                        <w:spacing w:afterLines="40" w:after="96"/>
                        <w:jc w:val="both"/>
                        <w:rPr>
                          <w:sz w:val="18"/>
                        </w:rPr>
                      </w:pPr>
                      <w:r w:rsidRPr="00362C36">
                        <w:rPr>
                          <w:b/>
                          <w:bCs/>
                          <w:sz w:val="18"/>
                          <w:u w:val="single"/>
                        </w:rPr>
                        <w:t>Issue 1-3-3: the delay for obtaining a valid TA command for the sTAG to which the SCell configured with PUCCH belongs (i.e. T2)</w:t>
                      </w:r>
                    </w:p>
                    <w:p w14:paraId="2E33E491" w14:textId="77777777" w:rsidR="00BD08A1" w:rsidRPr="00362C36" w:rsidRDefault="00E27045" w:rsidP="00997691">
                      <w:pPr>
                        <w:spacing w:afterLines="40" w:after="96"/>
                        <w:jc w:val="both"/>
                        <w:rPr>
                          <w:sz w:val="18"/>
                        </w:rPr>
                      </w:pPr>
                      <w:r w:rsidRPr="00362C36">
                        <w:rPr>
                          <w:b/>
                          <w:bCs/>
                          <w:sz w:val="18"/>
                          <w:u w:val="single"/>
                        </w:rPr>
                        <w:t>Issue 1-3-4: the delay for applying the received TA for uplink transmission on target PUCCH SCell being activated (i.e. T3)</w:t>
                      </w:r>
                    </w:p>
                    <w:p w14:paraId="01DA1A06" w14:textId="17739136" w:rsidR="00BD08A1" w:rsidRPr="00362C36" w:rsidRDefault="00E27045" w:rsidP="00997691">
                      <w:pPr>
                        <w:spacing w:afterLines="40" w:after="96"/>
                        <w:jc w:val="both"/>
                        <w:rPr>
                          <w:sz w:val="18"/>
                        </w:rPr>
                      </w:pPr>
                      <w:r w:rsidRPr="00362C36">
                        <w:rPr>
                          <w:b/>
                          <w:bCs/>
                          <w:sz w:val="18"/>
                          <w:u w:val="single"/>
                        </w:rPr>
                        <w:t>Issue 1-4-1: Interruption requirements for PUCCH Scell activation in valid TA case</w:t>
                      </w:r>
                    </w:p>
                    <w:p w14:paraId="27251ACB" w14:textId="77777777" w:rsidR="00BD08A1" w:rsidRPr="00362C36" w:rsidRDefault="00E27045" w:rsidP="00E27045">
                      <w:pPr>
                        <w:numPr>
                          <w:ilvl w:val="0"/>
                          <w:numId w:val="2"/>
                        </w:numPr>
                        <w:tabs>
                          <w:tab w:val="num" w:pos="1440"/>
                        </w:tabs>
                        <w:spacing w:afterLines="40" w:after="96"/>
                        <w:jc w:val="both"/>
                        <w:rPr>
                          <w:color w:val="00B050"/>
                          <w:sz w:val="18"/>
                        </w:rPr>
                      </w:pPr>
                      <w:r w:rsidRPr="00362C36">
                        <w:rPr>
                          <w:color w:val="00B050"/>
                          <w:sz w:val="18"/>
                        </w:rPr>
                        <w:t>Reuse the existing requirement for Scell activation in Rel-15.</w:t>
                      </w:r>
                    </w:p>
                    <w:p w14:paraId="60495A71" w14:textId="77777777" w:rsidR="00BD08A1" w:rsidRPr="00362C36" w:rsidRDefault="00E27045" w:rsidP="00997691">
                      <w:pPr>
                        <w:spacing w:afterLines="40" w:after="96"/>
                        <w:jc w:val="both"/>
                        <w:rPr>
                          <w:sz w:val="18"/>
                        </w:rPr>
                      </w:pPr>
                      <w:r w:rsidRPr="00362C36">
                        <w:rPr>
                          <w:b/>
                          <w:bCs/>
                          <w:sz w:val="18"/>
                          <w:u w:val="single"/>
                        </w:rPr>
                        <w:t>Issue 1-4-2: Interruption requirements for PUCCH Scell activation in invalid TA case</w:t>
                      </w:r>
                    </w:p>
                    <w:p w14:paraId="3D22DDA9" w14:textId="77777777" w:rsidR="00BD08A1" w:rsidRPr="00362C36" w:rsidRDefault="00E27045" w:rsidP="00997691">
                      <w:pPr>
                        <w:spacing w:afterLines="40" w:after="96"/>
                        <w:jc w:val="both"/>
                        <w:rPr>
                          <w:sz w:val="18"/>
                        </w:rPr>
                      </w:pPr>
                      <w:r w:rsidRPr="00362C36">
                        <w:rPr>
                          <w:b/>
                          <w:bCs/>
                          <w:sz w:val="18"/>
                          <w:u w:val="single"/>
                        </w:rPr>
                        <w:t>Issue 1-5 Applicability of PUCCH Scell activation requirements</w:t>
                      </w:r>
                    </w:p>
                    <w:p w14:paraId="0ED4E616" w14:textId="77777777" w:rsidR="00BD08A1" w:rsidRPr="00362C36" w:rsidRDefault="00E27045" w:rsidP="00997691">
                      <w:pPr>
                        <w:spacing w:afterLines="40" w:after="96"/>
                        <w:jc w:val="both"/>
                        <w:rPr>
                          <w:sz w:val="18"/>
                        </w:rPr>
                      </w:pPr>
                      <w:r w:rsidRPr="00362C36">
                        <w:rPr>
                          <w:b/>
                          <w:bCs/>
                          <w:sz w:val="18"/>
                          <w:u w:val="single"/>
                        </w:rPr>
                        <w:t xml:space="preserve">Sub-topic 1-6 Interruption requirements for PUCCH Scell deactivation </w:t>
                      </w:r>
                    </w:p>
                    <w:p w14:paraId="188B8AA0" w14:textId="77777777" w:rsidR="00BD08A1" w:rsidRPr="00362C36" w:rsidRDefault="00E27045" w:rsidP="00E27045">
                      <w:pPr>
                        <w:numPr>
                          <w:ilvl w:val="0"/>
                          <w:numId w:val="2"/>
                        </w:numPr>
                        <w:tabs>
                          <w:tab w:val="num" w:pos="1440"/>
                        </w:tabs>
                        <w:spacing w:afterLines="40" w:after="96"/>
                        <w:jc w:val="both"/>
                        <w:rPr>
                          <w:color w:val="00B050"/>
                          <w:sz w:val="18"/>
                        </w:rPr>
                      </w:pPr>
                      <w:r w:rsidRPr="00362C36">
                        <w:rPr>
                          <w:color w:val="00B050"/>
                          <w:sz w:val="18"/>
                        </w:rPr>
                        <w:t xml:space="preserve">Reuse the existing requirement for Scell deactivation in Rel-15. </w:t>
                      </w:r>
                    </w:p>
                    <w:p w14:paraId="35E58059" w14:textId="77777777" w:rsidR="00BD08A1" w:rsidRPr="00362C36" w:rsidRDefault="00E27045" w:rsidP="00997691">
                      <w:pPr>
                        <w:spacing w:afterLines="40" w:after="96"/>
                        <w:jc w:val="both"/>
                        <w:rPr>
                          <w:sz w:val="18"/>
                        </w:rPr>
                      </w:pPr>
                      <w:r w:rsidRPr="00362C36">
                        <w:rPr>
                          <w:b/>
                          <w:bCs/>
                          <w:sz w:val="18"/>
                          <w:u w:val="single"/>
                        </w:rPr>
                        <w:t>Sub-topic 1-7 PUCCH SCell deactivation delay requirement for activated PUCCH SCell with multiple Scells</w:t>
                      </w:r>
                    </w:p>
                    <w:p w14:paraId="7DD07A20" w14:textId="07320F8D" w:rsidR="00637E68" w:rsidRPr="00362C36" w:rsidRDefault="00E27045" w:rsidP="00E27045">
                      <w:pPr>
                        <w:numPr>
                          <w:ilvl w:val="0"/>
                          <w:numId w:val="2"/>
                        </w:numPr>
                        <w:spacing w:afterLines="40" w:after="96"/>
                        <w:jc w:val="both"/>
                        <w:rPr>
                          <w:color w:val="00B050"/>
                          <w:sz w:val="18"/>
                        </w:rPr>
                      </w:pPr>
                      <w:r w:rsidRPr="00362C36">
                        <w:rPr>
                          <w:color w:val="00B050"/>
                          <w:sz w:val="18"/>
                        </w:rPr>
                        <w:t>Reuse the SCell deactivation delay requirement for activated SCell with multiple downlink SCells specified in section 8.3.8 of TS 38.133, which is (( T</w:t>
                      </w:r>
                      <w:r w:rsidRPr="00362C36">
                        <w:rPr>
                          <w:color w:val="00B050"/>
                          <w:sz w:val="18"/>
                          <w:vertAlign w:val="subscript"/>
                        </w:rPr>
                        <w:t>HARQ</w:t>
                      </w:r>
                      <w:r w:rsidRPr="00362C36">
                        <w:rPr>
                          <w:color w:val="00B050"/>
                          <w:sz w:val="18"/>
                        </w:rPr>
                        <w:t xml:space="preserve">+ 3ms)/ NR slot length). </w:t>
                      </w:r>
                    </w:p>
                  </w:txbxContent>
                </v:textbox>
                <w10:wrap type="topAndBottom"/>
              </v:shape>
            </w:pict>
          </mc:Fallback>
        </mc:AlternateContent>
      </w:r>
      <w:r w:rsidR="00AF5E4D">
        <w:rPr>
          <w:lang w:eastAsia="ja-JP"/>
        </w:rPr>
        <w:t xml:space="preserve">At the </w:t>
      </w:r>
      <w:r w:rsidR="00FB12E9">
        <w:rPr>
          <w:rFonts w:hint="eastAsia"/>
          <w:lang w:eastAsia="ja-JP"/>
        </w:rPr>
        <w:t>RAN</w:t>
      </w:r>
      <w:r w:rsidR="00C27994">
        <w:rPr>
          <w:lang w:eastAsia="ja-JP"/>
        </w:rPr>
        <w:t>4</w:t>
      </w:r>
      <w:r w:rsidR="00C27994">
        <w:rPr>
          <w:rFonts w:hint="eastAsia"/>
          <w:lang w:eastAsia="ja-JP"/>
        </w:rPr>
        <w:t xml:space="preserve"> #98</w:t>
      </w:r>
      <w:r w:rsidR="00D541BC">
        <w:rPr>
          <w:lang w:eastAsia="ja-JP"/>
        </w:rPr>
        <w:t>bis-</w:t>
      </w:r>
      <w:r w:rsidR="00FB12E9">
        <w:rPr>
          <w:rFonts w:hint="eastAsia"/>
          <w:lang w:eastAsia="ja-JP"/>
        </w:rPr>
        <w:t xml:space="preserve">e meeting, </w:t>
      </w:r>
      <w:r w:rsidR="00C27994">
        <w:rPr>
          <w:lang w:eastAsia="ja-JP"/>
        </w:rPr>
        <w:t>PUCCH</w:t>
      </w:r>
      <w:r w:rsidR="00231CB5">
        <w:rPr>
          <w:lang w:eastAsia="ja-JP"/>
        </w:rPr>
        <w:t xml:space="preserve"> SCell activation/dea</w:t>
      </w:r>
      <w:r w:rsidR="004F0AD1">
        <w:rPr>
          <w:lang w:eastAsia="ja-JP"/>
        </w:rPr>
        <w:t>ctivation requirement was deeply discussed</w:t>
      </w:r>
      <w:r w:rsidR="00231CB5">
        <w:rPr>
          <w:lang w:eastAsia="ja-JP"/>
        </w:rPr>
        <w:t>.</w:t>
      </w:r>
      <w:r w:rsidR="00FB12E9">
        <w:rPr>
          <w:lang w:eastAsia="ja-JP"/>
        </w:rPr>
        <w:t xml:space="preserve"> </w:t>
      </w:r>
      <w:r w:rsidR="00885903">
        <w:rPr>
          <w:lang w:eastAsia="ja-JP"/>
        </w:rPr>
        <w:t>The raised</w:t>
      </w:r>
      <w:r w:rsidR="006D0C78">
        <w:rPr>
          <w:lang w:eastAsia="ja-JP"/>
        </w:rPr>
        <w:t xml:space="preserve"> issues summarized in approved WF </w:t>
      </w:r>
      <w:r w:rsidR="00FB12E9">
        <w:rPr>
          <w:lang w:eastAsia="ja-JP"/>
        </w:rPr>
        <w:t>[1]</w:t>
      </w:r>
      <w:r w:rsidR="006D0C78">
        <w:rPr>
          <w:lang w:eastAsia="ja-JP"/>
        </w:rPr>
        <w:t xml:space="preserve"> is cited as follows</w:t>
      </w:r>
      <w:r w:rsidR="00FB12E9">
        <w:rPr>
          <w:lang w:eastAsia="ja-JP"/>
        </w:rPr>
        <w:t>:</w:t>
      </w:r>
    </w:p>
    <w:p w14:paraId="0DC0A542" w14:textId="505C86AD" w:rsidR="00CB1FCB" w:rsidRPr="00BB0BDD" w:rsidRDefault="00FB12E9" w:rsidP="006354A8">
      <w:pPr>
        <w:jc w:val="both"/>
        <w:rPr>
          <w:lang w:eastAsia="ja-JP"/>
        </w:rPr>
      </w:pPr>
      <w:r>
        <w:rPr>
          <w:rFonts w:hint="eastAsia"/>
          <w:lang w:eastAsia="ja-JP"/>
        </w:rPr>
        <w:t xml:space="preserve">In this contribution, we </w:t>
      </w:r>
      <w:r w:rsidR="00B93CE1">
        <w:rPr>
          <w:rFonts w:hint="eastAsia"/>
          <w:lang w:eastAsia="ja-JP"/>
        </w:rPr>
        <w:t>provide our view for these</w:t>
      </w:r>
      <w:r w:rsidR="00F91F14">
        <w:rPr>
          <w:rFonts w:hint="eastAsia"/>
          <w:lang w:eastAsia="ja-JP"/>
        </w:rPr>
        <w:t xml:space="preserve"> issue</w:t>
      </w:r>
      <w:r w:rsidR="00B93CE1">
        <w:rPr>
          <w:lang w:eastAsia="ja-JP"/>
        </w:rPr>
        <w:t>s</w:t>
      </w:r>
      <w:r w:rsidR="00F91F14">
        <w:rPr>
          <w:rFonts w:hint="eastAsia"/>
          <w:lang w:eastAsia="ja-JP"/>
        </w:rPr>
        <w:t>.</w:t>
      </w:r>
    </w:p>
    <w:p w14:paraId="41C15003" w14:textId="7F91A669" w:rsidR="007F2E80" w:rsidRDefault="00BB0BDD" w:rsidP="00B90595">
      <w:pPr>
        <w:pStyle w:val="1"/>
        <w:numPr>
          <w:ilvl w:val="0"/>
          <w:numId w:val="1"/>
        </w:numPr>
        <w:spacing w:after="120"/>
        <w:jc w:val="both"/>
        <w:rPr>
          <w:lang w:eastAsia="ja-JP"/>
        </w:rPr>
      </w:pPr>
      <w:r>
        <w:rPr>
          <w:rFonts w:hint="eastAsia"/>
          <w:lang w:eastAsia="ja-JP"/>
        </w:rPr>
        <w:lastRenderedPageBreak/>
        <w:t>Discussion</w:t>
      </w:r>
    </w:p>
    <w:p w14:paraId="2D4A822D" w14:textId="3EF8F34D" w:rsidR="00F91F14" w:rsidRDefault="00997691" w:rsidP="004B3910">
      <w:pPr>
        <w:pStyle w:val="1"/>
        <w:numPr>
          <w:ilvl w:val="1"/>
          <w:numId w:val="1"/>
        </w:numPr>
        <w:spacing w:after="120"/>
        <w:jc w:val="both"/>
        <w:rPr>
          <w:sz w:val="28"/>
          <w:lang w:eastAsia="ja-JP"/>
        </w:rPr>
      </w:pPr>
      <w:r>
        <w:rPr>
          <w:sz w:val="28"/>
          <w:lang w:eastAsia="ja-JP"/>
        </w:rPr>
        <w:t>E</w:t>
      </w:r>
      <w:r w:rsidR="004B3910" w:rsidRPr="004B3910">
        <w:rPr>
          <w:sz w:val="28"/>
          <w:lang w:eastAsia="ja-JP"/>
        </w:rPr>
        <w:t>nding point of PUCCH SCell activation</w:t>
      </w:r>
    </w:p>
    <w:p w14:paraId="61017108" w14:textId="719D988F" w:rsidR="00F71EF9" w:rsidRDefault="0097725B" w:rsidP="00997691">
      <w:pPr>
        <w:jc w:val="both"/>
        <w:rPr>
          <w:lang w:eastAsia="ja-JP"/>
        </w:rPr>
      </w:pPr>
      <w:r>
        <w:rPr>
          <w:lang w:eastAsia="ja-JP"/>
        </w:rPr>
        <w:t>At the last meeting, the following two options are remained as an agreement for valid TA case:</w:t>
      </w:r>
    </w:p>
    <w:p w14:paraId="37A10CDF" w14:textId="7138C456" w:rsidR="00BD08A1" w:rsidRPr="0097725B" w:rsidRDefault="00E27045" w:rsidP="00E27045">
      <w:pPr>
        <w:numPr>
          <w:ilvl w:val="0"/>
          <w:numId w:val="3"/>
        </w:numPr>
        <w:jc w:val="both"/>
        <w:rPr>
          <w:lang w:val="en-US" w:eastAsia="ja-JP"/>
        </w:rPr>
      </w:pPr>
      <w:r w:rsidRPr="0097725B">
        <w:rPr>
          <w:lang w:eastAsia="ja-JP"/>
        </w:rPr>
        <w:t xml:space="preserve">Option 1: </w:t>
      </w:r>
    </w:p>
    <w:p w14:paraId="3877953D" w14:textId="77777777" w:rsidR="00BD08A1" w:rsidRPr="0097725B" w:rsidRDefault="00E27045" w:rsidP="00E27045">
      <w:pPr>
        <w:numPr>
          <w:ilvl w:val="1"/>
          <w:numId w:val="3"/>
        </w:numPr>
        <w:jc w:val="both"/>
        <w:rPr>
          <w:lang w:val="en-US" w:eastAsia="ja-JP"/>
        </w:rPr>
      </w:pPr>
      <w:r w:rsidRPr="0097725B">
        <w:rPr>
          <w:lang w:eastAsia="ja-JP"/>
        </w:rPr>
        <w:t xml:space="preserve">For valid TA case, the ending point of PUCCH SCell activation should be the point when UE transmit valid CSI report on target PUCCH SCell. </w:t>
      </w:r>
    </w:p>
    <w:p w14:paraId="5EA510E9" w14:textId="29D10E74" w:rsidR="00BD08A1" w:rsidRPr="0097725B" w:rsidRDefault="00E27045" w:rsidP="00E27045">
      <w:pPr>
        <w:numPr>
          <w:ilvl w:val="0"/>
          <w:numId w:val="3"/>
        </w:numPr>
        <w:jc w:val="both"/>
        <w:rPr>
          <w:lang w:val="en-US" w:eastAsia="ja-JP"/>
        </w:rPr>
      </w:pPr>
      <w:r w:rsidRPr="0097725B">
        <w:rPr>
          <w:lang w:eastAsia="ja-JP"/>
        </w:rPr>
        <w:t xml:space="preserve">Option 2: </w:t>
      </w:r>
    </w:p>
    <w:p w14:paraId="7D86ACFB" w14:textId="77777777" w:rsidR="00BD08A1" w:rsidRPr="0097725B" w:rsidRDefault="00E27045" w:rsidP="00E27045">
      <w:pPr>
        <w:numPr>
          <w:ilvl w:val="1"/>
          <w:numId w:val="3"/>
        </w:numPr>
        <w:jc w:val="both"/>
        <w:rPr>
          <w:lang w:val="en-US" w:eastAsia="ja-JP"/>
        </w:rPr>
      </w:pPr>
      <w:r w:rsidRPr="0097725B">
        <w:rPr>
          <w:lang w:eastAsia="ja-JP"/>
        </w:rPr>
        <w:t>For valid TA case, the ending point of PUCCH SCell activation is the point when UE transmit valid CSI report on a certain cell (SpCell or PUCCH SCell or others, i.e. not to define which cell is used).</w:t>
      </w:r>
    </w:p>
    <w:p w14:paraId="7B04245B" w14:textId="00A8266A" w:rsidR="00B228E3" w:rsidRDefault="0097725B" w:rsidP="00997691">
      <w:pPr>
        <w:jc w:val="both"/>
        <w:rPr>
          <w:lang w:val="en-US" w:eastAsia="ja-JP"/>
        </w:rPr>
      </w:pPr>
      <w:r>
        <w:rPr>
          <w:rFonts w:hint="eastAsia"/>
          <w:lang w:val="en-US" w:eastAsia="ja-JP"/>
        </w:rPr>
        <w:t xml:space="preserve">During the duscussion, one spec issue was raised that </w:t>
      </w:r>
      <w:r>
        <w:rPr>
          <w:lang w:val="en-US" w:eastAsia="ja-JP"/>
        </w:rPr>
        <w:t xml:space="preserve">CSI report with </w:t>
      </w:r>
      <w:r>
        <w:rPr>
          <w:rFonts w:hint="eastAsia"/>
          <w:lang w:val="en-US" w:eastAsia="ja-JP"/>
        </w:rPr>
        <w:t xml:space="preserve">cross PUCCH group </w:t>
      </w:r>
      <w:r w:rsidR="00B228E3">
        <w:rPr>
          <w:lang w:val="en-US" w:eastAsia="ja-JP"/>
        </w:rPr>
        <w:t>was not arrowed, hence option 2 cannot be realized and it should be option 1.</w:t>
      </w:r>
      <w:r w:rsidR="00B228E3">
        <w:rPr>
          <w:rFonts w:hint="eastAsia"/>
          <w:lang w:val="en-US" w:eastAsia="ja-JP"/>
        </w:rPr>
        <w:t xml:space="preserve"> </w:t>
      </w:r>
      <w:r w:rsidR="00B228E3">
        <w:rPr>
          <w:lang w:val="en-US" w:eastAsia="ja-JP"/>
        </w:rPr>
        <w:t xml:space="preserve">Additionally, this </w:t>
      </w:r>
      <w:r w:rsidR="00997691">
        <w:rPr>
          <w:lang w:val="en-US" w:eastAsia="ja-JP"/>
        </w:rPr>
        <w:t>can be also applicable for invalid TA case.</w:t>
      </w:r>
    </w:p>
    <w:p w14:paraId="4DD65CDD" w14:textId="7327204D" w:rsidR="00997691" w:rsidRDefault="00997691" w:rsidP="00F71EF9">
      <w:pPr>
        <w:rPr>
          <w:b/>
          <w:lang w:eastAsia="ja-JP"/>
        </w:rPr>
      </w:pPr>
      <w:r w:rsidRPr="00997691">
        <w:rPr>
          <w:rFonts w:hint="eastAsia"/>
          <w:b/>
          <w:lang w:val="en-US" w:eastAsia="ja-JP"/>
        </w:rPr>
        <w:t xml:space="preserve">Proposal 1: </w:t>
      </w:r>
      <w:r w:rsidRPr="00997691">
        <w:rPr>
          <w:b/>
          <w:lang w:eastAsia="ja-JP"/>
        </w:rPr>
        <w:t>For both valid TA case and invalid TA case, the ending point of PUCCH SCell activation should be the point when UE transmit valid CSI report on target PUCCH SCell.</w:t>
      </w:r>
    </w:p>
    <w:p w14:paraId="39608183" w14:textId="7E681962" w:rsidR="00997691" w:rsidRDefault="00997691" w:rsidP="00997691">
      <w:pPr>
        <w:pStyle w:val="1"/>
        <w:numPr>
          <w:ilvl w:val="1"/>
          <w:numId w:val="1"/>
        </w:numPr>
        <w:spacing w:after="120"/>
        <w:jc w:val="both"/>
        <w:rPr>
          <w:sz w:val="28"/>
          <w:lang w:eastAsia="ja-JP"/>
        </w:rPr>
      </w:pPr>
      <w:r>
        <w:rPr>
          <w:sz w:val="28"/>
          <w:lang w:eastAsia="ja-JP"/>
        </w:rPr>
        <w:t>B</w:t>
      </w:r>
      <w:r w:rsidRPr="00997691">
        <w:rPr>
          <w:sz w:val="28"/>
          <w:lang w:eastAsia="ja-JP"/>
        </w:rPr>
        <w:t xml:space="preserve">eam information (SSB index) </w:t>
      </w:r>
      <w:r w:rsidR="00D2091C">
        <w:rPr>
          <w:sz w:val="28"/>
          <w:lang w:eastAsia="ja-JP"/>
        </w:rPr>
        <w:t>of PUCCH Scell</w:t>
      </w:r>
    </w:p>
    <w:p w14:paraId="3F0F12F3" w14:textId="00E01D70" w:rsidR="00997691" w:rsidRDefault="00442170" w:rsidP="00442170">
      <w:pPr>
        <w:jc w:val="both"/>
        <w:rPr>
          <w:lang w:eastAsia="ja-JP"/>
        </w:rPr>
      </w:pPr>
      <w:r>
        <w:rPr>
          <w:rFonts w:hint="eastAsia"/>
          <w:lang w:eastAsia="ja-JP"/>
        </w:rPr>
        <w:t xml:space="preserve">If the target PUCCH SCell is unknown cell in FR1, this issue could </w:t>
      </w:r>
      <w:r w:rsidR="000C710C">
        <w:rPr>
          <w:rFonts w:hint="eastAsia"/>
          <w:lang w:eastAsia="ja-JP"/>
        </w:rPr>
        <w:t xml:space="preserve">not reach the agreement and following </w:t>
      </w:r>
      <w:r w:rsidR="00C85ED6">
        <w:rPr>
          <w:lang w:eastAsia="ja-JP"/>
        </w:rPr>
        <w:t xml:space="preserve">issues and </w:t>
      </w:r>
      <w:r>
        <w:rPr>
          <w:rFonts w:hint="eastAsia"/>
          <w:lang w:eastAsia="ja-JP"/>
        </w:rPr>
        <w:t>options were remained at the last meeting.</w:t>
      </w:r>
    </w:p>
    <w:p w14:paraId="1CA3F4F2" w14:textId="4508C767" w:rsidR="00BD08A1" w:rsidRPr="00442170" w:rsidRDefault="00442170" w:rsidP="00E27045">
      <w:pPr>
        <w:numPr>
          <w:ilvl w:val="0"/>
          <w:numId w:val="4"/>
        </w:numPr>
        <w:tabs>
          <w:tab w:val="num" w:pos="720"/>
        </w:tabs>
        <w:jc w:val="both"/>
        <w:rPr>
          <w:lang w:val="en-US" w:eastAsia="ja-JP"/>
        </w:rPr>
      </w:pPr>
      <w:r>
        <w:rPr>
          <w:lang w:eastAsia="ja-JP"/>
        </w:rPr>
        <w:t>If the target PUCCH SC</w:t>
      </w:r>
      <w:r w:rsidR="00E27045" w:rsidRPr="00442170">
        <w:rPr>
          <w:lang w:eastAsia="ja-JP"/>
        </w:rPr>
        <w:t>ell is unknown cell in FR1:</w:t>
      </w:r>
    </w:p>
    <w:p w14:paraId="58F8B564" w14:textId="3F7E40E9" w:rsidR="00BD08A1" w:rsidRPr="00442170" w:rsidRDefault="00442170" w:rsidP="00E27045">
      <w:pPr>
        <w:numPr>
          <w:ilvl w:val="1"/>
          <w:numId w:val="4"/>
        </w:numPr>
        <w:tabs>
          <w:tab w:val="num" w:pos="1440"/>
        </w:tabs>
        <w:jc w:val="both"/>
        <w:rPr>
          <w:lang w:val="en-US" w:eastAsia="ja-JP"/>
        </w:rPr>
      </w:pPr>
      <w:r>
        <w:rPr>
          <w:lang w:val="en-US" w:eastAsia="ja-JP"/>
        </w:rPr>
        <w:t>Option 1:</w:t>
      </w:r>
    </w:p>
    <w:p w14:paraId="5853901F" w14:textId="77777777" w:rsidR="00BD08A1" w:rsidRPr="00442170" w:rsidRDefault="00E27045" w:rsidP="00E27045">
      <w:pPr>
        <w:numPr>
          <w:ilvl w:val="2"/>
          <w:numId w:val="4"/>
        </w:numPr>
        <w:tabs>
          <w:tab w:val="num" w:pos="2160"/>
        </w:tabs>
        <w:jc w:val="both"/>
        <w:rPr>
          <w:lang w:val="en-US" w:eastAsia="ja-JP"/>
        </w:rPr>
      </w:pPr>
      <w:r w:rsidRPr="00442170">
        <w:rPr>
          <w:lang w:eastAsia="ja-JP"/>
        </w:rPr>
        <w:t>If it is contiguous to an active serving cell in the same band (following the same conditions in TS38.133 section 8.3.2 for intra-band contiguous FR1 Scell activation), no need to indicate the beam information to network for determining the associated SSB in PDCCH order for RA.</w:t>
      </w:r>
    </w:p>
    <w:p w14:paraId="18CCEA74" w14:textId="77777777" w:rsidR="00BD08A1" w:rsidRPr="00442170" w:rsidRDefault="00E27045" w:rsidP="00E27045">
      <w:pPr>
        <w:numPr>
          <w:ilvl w:val="2"/>
          <w:numId w:val="4"/>
        </w:numPr>
        <w:tabs>
          <w:tab w:val="num" w:pos="2160"/>
        </w:tabs>
        <w:jc w:val="both"/>
        <w:rPr>
          <w:lang w:val="en-US" w:eastAsia="ja-JP"/>
        </w:rPr>
      </w:pPr>
      <w:r w:rsidRPr="00442170">
        <w:rPr>
          <w:lang w:eastAsia="ja-JP"/>
        </w:rPr>
        <w:t>If there is no contiguous active serving cell on that FR1 band, need to indicate the beam information to network for determining the associated SSB in PDCCH order for RA.</w:t>
      </w:r>
    </w:p>
    <w:p w14:paraId="25A0D539" w14:textId="4A70D723" w:rsidR="00442170" w:rsidRDefault="00442170" w:rsidP="00E27045">
      <w:pPr>
        <w:numPr>
          <w:ilvl w:val="1"/>
          <w:numId w:val="4"/>
        </w:numPr>
        <w:jc w:val="both"/>
        <w:rPr>
          <w:lang w:val="en-US" w:eastAsia="ja-JP"/>
        </w:rPr>
      </w:pPr>
      <w:r>
        <w:rPr>
          <w:lang w:val="en-US" w:eastAsia="ja-JP"/>
        </w:rPr>
        <w:t>Option 2:</w:t>
      </w:r>
    </w:p>
    <w:p w14:paraId="6962067D" w14:textId="71197F0E" w:rsidR="00442170" w:rsidRPr="000C710C" w:rsidRDefault="00442170" w:rsidP="00E27045">
      <w:pPr>
        <w:numPr>
          <w:ilvl w:val="2"/>
          <w:numId w:val="4"/>
        </w:numPr>
        <w:jc w:val="both"/>
        <w:rPr>
          <w:lang w:val="en-US" w:eastAsia="ja-JP"/>
        </w:rPr>
      </w:pPr>
      <w:r w:rsidRPr="00442170">
        <w:rPr>
          <w:lang w:eastAsia="ja-JP"/>
        </w:rPr>
        <w:t>No need to indicate the beam information to network for determining the associated SSB in PDCCH order for RA, i.e., no additional SSB based beam measurement is needed.</w:t>
      </w:r>
    </w:p>
    <w:p w14:paraId="6B5D6B2C" w14:textId="204C3272" w:rsidR="00BD08A1" w:rsidRPr="000C710C" w:rsidRDefault="00E27045" w:rsidP="00E27045">
      <w:pPr>
        <w:numPr>
          <w:ilvl w:val="0"/>
          <w:numId w:val="4"/>
        </w:numPr>
        <w:jc w:val="both"/>
        <w:rPr>
          <w:lang w:val="en-US" w:eastAsia="ja-JP"/>
        </w:rPr>
      </w:pPr>
      <w:r w:rsidRPr="000C710C">
        <w:rPr>
          <w:bCs/>
          <w:lang w:val="en-US" w:eastAsia="ja-JP"/>
        </w:rPr>
        <w:t>If the beam information of PUCCH Scell is needed to be indicated to NW (maybe in certain cases), how to resolve the indication issue (e.g. the procedure)?</w:t>
      </w:r>
    </w:p>
    <w:p w14:paraId="79E56367" w14:textId="26380D31" w:rsidR="00BD08A1" w:rsidRPr="000C710C" w:rsidRDefault="00E27045" w:rsidP="00E27045">
      <w:pPr>
        <w:numPr>
          <w:ilvl w:val="1"/>
          <w:numId w:val="4"/>
        </w:numPr>
        <w:jc w:val="both"/>
        <w:rPr>
          <w:lang w:val="en-US" w:eastAsia="ja-JP"/>
        </w:rPr>
      </w:pPr>
      <w:r w:rsidRPr="000C710C">
        <w:rPr>
          <w:lang w:eastAsia="ja-JP"/>
        </w:rPr>
        <w:t xml:space="preserve">Option 1: </w:t>
      </w:r>
    </w:p>
    <w:p w14:paraId="70236053" w14:textId="77777777" w:rsidR="00BD08A1" w:rsidRPr="000C710C" w:rsidRDefault="00E27045" w:rsidP="00E27045">
      <w:pPr>
        <w:numPr>
          <w:ilvl w:val="2"/>
          <w:numId w:val="4"/>
        </w:numPr>
        <w:jc w:val="both"/>
        <w:rPr>
          <w:lang w:val="en-US" w:eastAsia="ja-JP"/>
        </w:rPr>
      </w:pPr>
      <w:r w:rsidRPr="000C710C">
        <w:rPr>
          <w:lang w:eastAsia="ja-JP"/>
        </w:rPr>
        <w:t xml:space="preserve">Allow UE to use CBRA for PUCCH SCell activation. </w:t>
      </w:r>
    </w:p>
    <w:p w14:paraId="18333E60" w14:textId="4F5ED91B" w:rsidR="00BD08A1" w:rsidRPr="000C710C" w:rsidRDefault="00E27045" w:rsidP="00E27045">
      <w:pPr>
        <w:numPr>
          <w:ilvl w:val="1"/>
          <w:numId w:val="4"/>
        </w:numPr>
        <w:jc w:val="both"/>
        <w:rPr>
          <w:lang w:val="en-US" w:eastAsia="ja-JP"/>
        </w:rPr>
      </w:pPr>
      <w:r w:rsidRPr="000C710C">
        <w:rPr>
          <w:lang w:eastAsia="ja-JP"/>
        </w:rPr>
        <w:t xml:space="preserve">Option  2: </w:t>
      </w:r>
    </w:p>
    <w:p w14:paraId="00ECA3D9" w14:textId="77777777" w:rsidR="00BD08A1" w:rsidRPr="000C710C" w:rsidRDefault="00E27045" w:rsidP="00E27045">
      <w:pPr>
        <w:numPr>
          <w:ilvl w:val="2"/>
          <w:numId w:val="4"/>
        </w:numPr>
        <w:jc w:val="both"/>
        <w:rPr>
          <w:lang w:val="en-US" w:eastAsia="ja-JP"/>
        </w:rPr>
      </w:pPr>
      <w:r w:rsidRPr="000C710C">
        <w:rPr>
          <w:lang w:eastAsia="ja-JP"/>
        </w:rPr>
        <w:t>The valid case:</w:t>
      </w:r>
    </w:p>
    <w:p w14:paraId="11566D70" w14:textId="77777777" w:rsidR="00BD08A1" w:rsidRPr="000C710C" w:rsidRDefault="00E27045" w:rsidP="00E27045">
      <w:pPr>
        <w:numPr>
          <w:ilvl w:val="3"/>
          <w:numId w:val="4"/>
        </w:numPr>
        <w:jc w:val="both"/>
        <w:rPr>
          <w:lang w:val="en-US" w:eastAsia="ja-JP"/>
        </w:rPr>
      </w:pPr>
      <w:r w:rsidRPr="000C710C">
        <w:rPr>
          <w:lang w:eastAsia="ja-JP"/>
        </w:rPr>
        <w:t>UE may measure the quality of the PUCCH SCell and report the beam information to network via SpCell.</w:t>
      </w:r>
    </w:p>
    <w:p w14:paraId="3BB11E9B" w14:textId="77777777" w:rsidR="00BD08A1" w:rsidRPr="000C710C" w:rsidRDefault="00E27045" w:rsidP="00E27045">
      <w:pPr>
        <w:numPr>
          <w:ilvl w:val="3"/>
          <w:numId w:val="4"/>
        </w:numPr>
        <w:jc w:val="both"/>
        <w:rPr>
          <w:lang w:val="en-US" w:eastAsia="ja-JP"/>
        </w:rPr>
      </w:pPr>
      <w:r w:rsidRPr="000C710C">
        <w:rPr>
          <w:lang w:eastAsia="ja-JP"/>
        </w:rPr>
        <w:t>Network transmits the downlink signals via the beam reported by UE and UE can transmit the uplink signals with valid TA.</w:t>
      </w:r>
    </w:p>
    <w:p w14:paraId="14EFF924" w14:textId="77777777" w:rsidR="00BD08A1" w:rsidRPr="000C710C" w:rsidRDefault="00E27045" w:rsidP="00E27045">
      <w:pPr>
        <w:numPr>
          <w:ilvl w:val="2"/>
          <w:numId w:val="4"/>
        </w:numPr>
        <w:jc w:val="both"/>
        <w:rPr>
          <w:lang w:val="en-US" w:eastAsia="ja-JP"/>
        </w:rPr>
      </w:pPr>
      <w:r w:rsidRPr="000C710C">
        <w:rPr>
          <w:lang w:eastAsia="ja-JP"/>
        </w:rPr>
        <w:t>The invalid case:</w:t>
      </w:r>
    </w:p>
    <w:p w14:paraId="5535872F" w14:textId="77777777" w:rsidR="00BD08A1" w:rsidRPr="000C710C" w:rsidRDefault="00E27045" w:rsidP="00E27045">
      <w:pPr>
        <w:numPr>
          <w:ilvl w:val="3"/>
          <w:numId w:val="4"/>
        </w:numPr>
        <w:jc w:val="both"/>
        <w:rPr>
          <w:lang w:val="en-US" w:eastAsia="ja-JP"/>
        </w:rPr>
      </w:pPr>
      <w:r w:rsidRPr="000C710C">
        <w:rPr>
          <w:lang w:eastAsia="ja-JP"/>
        </w:rPr>
        <w:lastRenderedPageBreak/>
        <w:t>UE may measure the quality of the PUCCH SCell and report the beam information to network via SpCell.</w:t>
      </w:r>
    </w:p>
    <w:p w14:paraId="018FFD41" w14:textId="77777777" w:rsidR="00BD08A1" w:rsidRPr="000C710C" w:rsidRDefault="00E27045" w:rsidP="00E27045">
      <w:pPr>
        <w:numPr>
          <w:ilvl w:val="3"/>
          <w:numId w:val="4"/>
        </w:numPr>
        <w:jc w:val="both"/>
        <w:rPr>
          <w:lang w:val="en-US" w:eastAsia="ja-JP"/>
        </w:rPr>
      </w:pPr>
      <w:r w:rsidRPr="000C710C">
        <w:rPr>
          <w:lang w:eastAsia="ja-JP"/>
        </w:rPr>
        <w:t>Network will indicate the PDCCH order to UE and then UE will trigger the random access procedure for obtaining the TA command.</w:t>
      </w:r>
    </w:p>
    <w:p w14:paraId="0BF35EAA" w14:textId="77777777" w:rsidR="00BD08A1" w:rsidRPr="000C710C" w:rsidRDefault="00E27045" w:rsidP="00E27045">
      <w:pPr>
        <w:numPr>
          <w:ilvl w:val="3"/>
          <w:numId w:val="4"/>
        </w:numPr>
        <w:jc w:val="both"/>
        <w:rPr>
          <w:lang w:val="en-US" w:eastAsia="ja-JP"/>
        </w:rPr>
      </w:pPr>
      <w:r w:rsidRPr="000C710C">
        <w:rPr>
          <w:lang w:eastAsia="ja-JP"/>
        </w:rPr>
        <w:t>After UE obtain the valid TA, UE may transmit the CSI-reporting on its own PUCCH resource.</w:t>
      </w:r>
    </w:p>
    <w:p w14:paraId="12834E25" w14:textId="77777777" w:rsidR="00BD08A1" w:rsidRPr="000C710C" w:rsidRDefault="00E27045" w:rsidP="00E27045">
      <w:pPr>
        <w:numPr>
          <w:ilvl w:val="2"/>
          <w:numId w:val="4"/>
        </w:numPr>
        <w:jc w:val="both"/>
        <w:rPr>
          <w:lang w:val="en-US" w:eastAsia="ja-JP"/>
        </w:rPr>
      </w:pPr>
      <w:r w:rsidRPr="000C710C">
        <w:rPr>
          <w:lang w:eastAsia="ja-JP"/>
        </w:rPr>
        <w:t xml:space="preserve">Note: the </w:t>
      </w:r>
      <w:r w:rsidRPr="000C710C">
        <w:rPr>
          <w:lang w:val="en-US" w:eastAsia="ja-JP"/>
        </w:rPr>
        <w:t>procedure needs to be confirmed by RAN1/2</w:t>
      </w:r>
    </w:p>
    <w:p w14:paraId="52598AC3" w14:textId="2DD413DB" w:rsidR="00BD08A1" w:rsidRPr="000C710C" w:rsidRDefault="000C710C" w:rsidP="00E27045">
      <w:pPr>
        <w:numPr>
          <w:ilvl w:val="1"/>
          <w:numId w:val="4"/>
        </w:numPr>
        <w:jc w:val="both"/>
        <w:rPr>
          <w:lang w:val="en-US" w:eastAsia="ja-JP"/>
        </w:rPr>
      </w:pPr>
      <w:r>
        <w:rPr>
          <w:lang w:val="en-US" w:eastAsia="ja-JP"/>
        </w:rPr>
        <w:t>Option 3:</w:t>
      </w:r>
    </w:p>
    <w:p w14:paraId="502D4E91" w14:textId="77777777" w:rsidR="00BD08A1" w:rsidRPr="000C710C" w:rsidRDefault="00E27045" w:rsidP="00E27045">
      <w:pPr>
        <w:numPr>
          <w:ilvl w:val="2"/>
          <w:numId w:val="4"/>
        </w:numPr>
        <w:jc w:val="both"/>
        <w:rPr>
          <w:lang w:val="en-US" w:eastAsia="ja-JP"/>
        </w:rPr>
      </w:pPr>
      <w:r w:rsidRPr="000C710C">
        <w:rPr>
          <w:lang w:eastAsia="ja-JP"/>
        </w:rPr>
        <w:t>Not define the PUCCH SCell activation requirement for unknown cell case</w:t>
      </w:r>
      <w:r w:rsidRPr="000C710C">
        <w:rPr>
          <w:lang w:val="en-US" w:eastAsia="ja-JP"/>
        </w:rPr>
        <w:t xml:space="preserve">. </w:t>
      </w:r>
    </w:p>
    <w:p w14:paraId="752BEC3C" w14:textId="456F5E71" w:rsidR="00BD08A1" w:rsidRPr="000C710C" w:rsidRDefault="000C710C" w:rsidP="00E27045">
      <w:pPr>
        <w:numPr>
          <w:ilvl w:val="1"/>
          <w:numId w:val="4"/>
        </w:numPr>
        <w:jc w:val="both"/>
        <w:rPr>
          <w:lang w:val="en-US" w:eastAsia="ja-JP"/>
        </w:rPr>
      </w:pPr>
      <w:r>
        <w:rPr>
          <w:lang w:val="en-US" w:eastAsia="ja-JP"/>
        </w:rPr>
        <w:t>Option 4:</w:t>
      </w:r>
    </w:p>
    <w:p w14:paraId="3112B8A7" w14:textId="77777777" w:rsidR="00BD08A1" w:rsidRPr="000C710C" w:rsidRDefault="00E27045" w:rsidP="00E27045">
      <w:pPr>
        <w:numPr>
          <w:ilvl w:val="2"/>
          <w:numId w:val="4"/>
        </w:numPr>
        <w:jc w:val="both"/>
        <w:rPr>
          <w:lang w:val="en-US" w:eastAsia="ja-JP"/>
        </w:rPr>
      </w:pPr>
      <w:r w:rsidRPr="000C710C">
        <w:rPr>
          <w:lang w:val="en-US" w:eastAsia="ja-JP"/>
        </w:rPr>
        <w:t>Send LS to RAN1/RAN2 asking for the feasible solutions for transmitting beam information during activating a PUCCH SCell.</w:t>
      </w:r>
    </w:p>
    <w:p w14:paraId="3642A613" w14:textId="6C0AF441" w:rsidR="00BD08A1" w:rsidRPr="000C710C" w:rsidRDefault="000C710C" w:rsidP="00E27045">
      <w:pPr>
        <w:numPr>
          <w:ilvl w:val="1"/>
          <w:numId w:val="4"/>
        </w:numPr>
        <w:jc w:val="both"/>
        <w:rPr>
          <w:lang w:val="en-US" w:eastAsia="ja-JP"/>
        </w:rPr>
      </w:pPr>
      <w:r>
        <w:rPr>
          <w:lang w:val="en-US" w:eastAsia="ja-JP"/>
        </w:rPr>
        <w:t>Option 5:</w:t>
      </w:r>
    </w:p>
    <w:p w14:paraId="35EA04B7" w14:textId="1B31E1A2" w:rsidR="00BD08A1" w:rsidRDefault="00E27045" w:rsidP="00E27045">
      <w:pPr>
        <w:numPr>
          <w:ilvl w:val="2"/>
          <w:numId w:val="4"/>
        </w:numPr>
        <w:jc w:val="both"/>
        <w:rPr>
          <w:lang w:val="en-US" w:eastAsia="ja-JP"/>
        </w:rPr>
      </w:pPr>
      <w:r w:rsidRPr="000C710C">
        <w:rPr>
          <w:lang w:val="en-US" w:eastAsia="ja-JP"/>
        </w:rPr>
        <w:t>Need further check</w:t>
      </w:r>
    </w:p>
    <w:p w14:paraId="63A9CDCE" w14:textId="084A27B2" w:rsidR="00C85ED6" w:rsidRDefault="00C85ED6" w:rsidP="00C85ED6">
      <w:pPr>
        <w:numPr>
          <w:ilvl w:val="0"/>
          <w:numId w:val="4"/>
        </w:numPr>
        <w:jc w:val="both"/>
        <w:rPr>
          <w:lang w:val="en-US" w:eastAsia="ja-JP"/>
        </w:rPr>
      </w:pPr>
      <w:r w:rsidRPr="00C85ED6">
        <w:rPr>
          <w:lang w:val="en-US" w:eastAsia="ja-JP"/>
        </w:rPr>
        <w:t>If L1-RSRP report is needed for beam infor</w:t>
      </w:r>
      <w:r>
        <w:rPr>
          <w:lang w:val="en-US" w:eastAsia="ja-JP"/>
        </w:rPr>
        <w:t>mation indication, w</w:t>
      </w:r>
      <w:r w:rsidRPr="00C85ED6">
        <w:rPr>
          <w:lang w:val="en-US" w:eastAsia="ja-JP"/>
        </w:rPr>
        <w:t>hich cell is the L1-RSRP reporting transmitted for PUCCH SCell activation?</w:t>
      </w:r>
    </w:p>
    <w:p w14:paraId="0C844014" w14:textId="01410B18" w:rsidR="00F045A0" w:rsidRPr="00C85ED6" w:rsidRDefault="00C85ED6" w:rsidP="00C85ED6">
      <w:pPr>
        <w:numPr>
          <w:ilvl w:val="1"/>
          <w:numId w:val="4"/>
        </w:numPr>
        <w:jc w:val="both"/>
        <w:rPr>
          <w:lang w:val="en-US" w:eastAsia="ja-JP"/>
        </w:rPr>
      </w:pPr>
      <w:r>
        <w:rPr>
          <w:lang w:val="en-US" w:eastAsia="ja-JP"/>
        </w:rPr>
        <w:t>Option 1:</w:t>
      </w:r>
    </w:p>
    <w:p w14:paraId="489B0938" w14:textId="77777777" w:rsidR="00F045A0" w:rsidRPr="00C85ED6" w:rsidRDefault="004677E4" w:rsidP="00C85ED6">
      <w:pPr>
        <w:numPr>
          <w:ilvl w:val="2"/>
          <w:numId w:val="4"/>
        </w:numPr>
        <w:jc w:val="both"/>
        <w:rPr>
          <w:lang w:val="en-US" w:eastAsia="ja-JP"/>
        </w:rPr>
      </w:pPr>
      <w:r w:rsidRPr="00C85ED6">
        <w:rPr>
          <w:lang w:val="en-US" w:eastAsia="ja-JP"/>
        </w:rPr>
        <w:t>L1-RSRP report is transmitted on the SpCell if L1-RSRP report is needed.</w:t>
      </w:r>
    </w:p>
    <w:p w14:paraId="7EBD8DE5" w14:textId="37535AC8" w:rsidR="00F045A0" w:rsidRPr="00C85ED6" w:rsidRDefault="004677E4" w:rsidP="00C85ED6">
      <w:pPr>
        <w:numPr>
          <w:ilvl w:val="1"/>
          <w:numId w:val="4"/>
        </w:numPr>
        <w:jc w:val="both"/>
        <w:rPr>
          <w:lang w:val="en-US" w:eastAsia="ja-JP"/>
        </w:rPr>
      </w:pPr>
      <w:r w:rsidRPr="00C85ED6">
        <w:rPr>
          <w:lang w:val="en-US" w:eastAsia="ja-JP"/>
        </w:rPr>
        <w:t>Option 2:</w:t>
      </w:r>
    </w:p>
    <w:p w14:paraId="48F98141" w14:textId="77777777" w:rsidR="00F045A0" w:rsidRPr="00C85ED6" w:rsidRDefault="004677E4" w:rsidP="00C85ED6">
      <w:pPr>
        <w:numPr>
          <w:ilvl w:val="2"/>
          <w:numId w:val="4"/>
        </w:numPr>
        <w:jc w:val="both"/>
        <w:rPr>
          <w:lang w:val="en-US" w:eastAsia="ja-JP"/>
        </w:rPr>
      </w:pPr>
      <w:r w:rsidRPr="00C85ED6">
        <w:rPr>
          <w:lang w:val="en-US" w:eastAsia="ja-JP"/>
        </w:rPr>
        <w:t>Depends on the conclusion in issue 1-1-3</w:t>
      </w:r>
    </w:p>
    <w:p w14:paraId="26E06638" w14:textId="13CE73F1" w:rsidR="00F045A0" w:rsidRPr="00C85ED6" w:rsidRDefault="004677E4" w:rsidP="00C85ED6">
      <w:pPr>
        <w:numPr>
          <w:ilvl w:val="1"/>
          <w:numId w:val="4"/>
        </w:numPr>
        <w:jc w:val="both"/>
        <w:rPr>
          <w:lang w:val="en-US" w:eastAsia="ja-JP"/>
        </w:rPr>
      </w:pPr>
      <w:r w:rsidRPr="00C85ED6">
        <w:rPr>
          <w:lang w:val="en-US" w:eastAsia="ja-JP"/>
        </w:rPr>
        <w:t>Option 3:</w:t>
      </w:r>
    </w:p>
    <w:p w14:paraId="09BE3063" w14:textId="77777777" w:rsidR="00F045A0" w:rsidRPr="00C85ED6" w:rsidRDefault="004677E4" w:rsidP="00C85ED6">
      <w:pPr>
        <w:numPr>
          <w:ilvl w:val="2"/>
          <w:numId w:val="4"/>
        </w:numPr>
        <w:jc w:val="both"/>
        <w:rPr>
          <w:lang w:val="en-US" w:eastAsia="ja-JP"/>
        </w:rPr>
      </w:pPr>
      <w:r w:rsidRPr="00C85ED6">
        <w:rPr>
          <w:lang w:val="en-US" w:eastAsia="ja-JP"/>
        </w:rPr>
        <w:t>Need further study</w:t>
      </w:r>
    </w:p>
    <w:p w14:paraId="605308B9" w14:textId="724295DA" w:rsidR="00F045A0" w:rsidRPr="00C85ED6" w:rsidRDefault="004677E4" w:rsidP="00C85ED6">
      <w:pPr>
        <w:numPr>
          <w:ilvl w:val="1"/>
          <w:numId w:val="4"/>
        </w:numPr>
        <w:jc w:val="both"/>
        <w:rPr>
          <w:lang w:val="en-US" w:eastAsia="ja-JP"/>
        </w:rPr>
      </w:pPr>
      <w:r w:rsidRPr="00C85ED6">
        <w:rPr>
          <w:lang w:val="en-US" w:eastAsia="ja-JP"/>
        </w:rPr>
        <w:t>Option 4:</w:t>
      </w:r>
    </w:p>
    <w:p w14:paraId="1FE187C5" w14:textId="5827F810" w:rsidR="00C85ED6" w:rsidRPr="00C85ED6" w:rsidRDefault="004677E4" w:rsidP="00C85ED6">
      <w:pPr>
        <w:numPr>
          <w:ilvl w:val="2"/>
          <w:numId w:val="4"/>
        </w:numPr>
        <w:jc w:val="both"/>
        <w:rPr>
          <w:lang w:val="en-US" w:eastAsia="ja-JP"/>
        </w:rPr>
      </w:pPr>
      <w:r w:rsidRPr="00C85ED6">
        <w:rPr>
          <w:lang w:val="en-US" w:eastAsia="ja-JP"/>
        </w:rPr>
        <w:t>Could be part of the LS in 1-1-3b for more inputs from RAN1/2.</w:t>
      </w:r>
    </w:p>
    <w:p w14:paraId="7A2C2CDA" w14:textId="7B88C8D6" w:rsidR="000C710C" w:rsidRDefault="00200178" w:rsidP="000C710C">
      <w:pPr>
        <w:jc w:val="both"/>
        <w:rPr>
          <w:lang w:val="en-US" w:eastAsia="ja-JP"/>
        </w:rPr>
      </w:pPr>
      <w:r>
        <w:rPr>
          <w:rFonts w:hint="eastAsia"/>
          <w:lang w:val="en-US" w:eastAsia="ja-JP"/>
        </w:rPr>
        <w:t xml:space="preserve">According to </w:t>
      </w:r>
      <w:r>
        <w:rPr>
          <w:lang w:val="en-US" w:eastAsia="ja-JP"/>
        </w:rPr>
        <w:t>the ending point discussion, the UE needs to transmit CSI report both valid TA case and invalid TA case to activate PUCCH SCell, thus the beam information is needed to be indicated to NW</w:t>
      </w:r>
      <w:r w:rsidR="000F698B">
        <w:rPr>
          <w:lang w:val="en-US" w:eastAsia="ja-JP"/>
        </w:rPr>
        <w:t xml:space="preserve"> if the SCell to be activated is unknown and there is no contiguous active serving cell</w:t>
      </w:r>
      <w:r>
        <w:rPr>
          <w:lang w:val="en-US" w:eastAsia="ja-JP"/>
        </w:rPr>
        <w:t>. More specifically, the indication is needed in</w:t>
      </w:r>
      <w:r w:rsidR="000F698B">
        <w:rPr>
          <w:lang w:val="en-US" w:eastAsia="ja-JP"/>
        </w:rPr>
        <w:t xml:space="preserve"> FR1</w:t>
      </w:r>
      <w:r>
        <w:rPr>
          <w:lang w:val="en-US" w:eastAsia="ja-JP"/>
        </w:rPr>
        <w:t xml:space="preserve"> unknown SCell case for CSI reporting and TA value update. In invalid TA case, the problem is whether Rel-15 UE can use CBRA </w:t>
      </w:r>
      <w:r w:rsidR="00EC148C">
        <w:rPr>
          <w:lang w:val="en-US" w:eastAsia="ja-JP"/>
        </w:rPr>
        <w:t>for PDCCH order RA. On the other hand in valid</w:t>
      </w:r>
      <w:r w:rsidR="000F698B">
        <w:rPr>
          <w:lang w:val="en-US" w:eastAsia="ja-JP"/>
        </w:rPr>
        <w:t xml:space="preserve"> TA case, the problem is how</w:t>
      </w:r>
      <w:r w:rsidR="00EC148C">
        <w:rPr>
          <w:lang w:val="en-US" w:eastAsia="ja-JP"/>
        </w:rPr>
        <w:t xml:space="preserve"> UE can report the best beam information of</w:t>
      </w:r>
      <w:r w:rsidR="000F698B">
        <w:rPr>
          <w:lang w:val="en-US" w:eastAsia="ja-JP"/>
        </w:rPr>
        <w:t xml:space="preserve"> PUCCH SCell to be activated, i.e. UE uses L1-RSRP report or other procedures</w:t>
      </w:r>
      <w:r w:rsidR="00EC148C">
        <w:rPr>
          <w:lang w:val="en-US" w:eastAsia="ja-JP"/>
        </w:rPr>
        <w:t>. RAN4 should send LS to RAN1/2 to resolve these issues.</w:t>
      </w:r>
    </w:p>
    <w:p w14:paraId="57D305A5" w14:textId="7783E23C" w:rsidR="005E7F27" w:rsidRPr="005E7F27" w:rsidRDefault="000F698B" w:rsidP="005E7F27">
      <w:pPr>
        <w:jc w:val="both"/>
        <w:rPr>
          <w:b/>
          <w:lang w:val="en-US" w:eastAsia="ja-JP"/>
        </w:rPr>
      </w:pPr>
      <w:r>
        <w:rPr>
          <w:rFonts w:hint="eastAsia"/>
          <w:b/>
          <w:lang w:val="en-US" w:eastAsia="ja-JP"/>
        </w:rPr>
        <w:t xml:space="preserve">Proposal 2: </w:t>
      </w:r>
      <w:r w:rsidR="005E7F27" w:rsidRPr="005E7F27">
        <w:rPr>
          <w:b/>
          <w:lang w:val="en-US" w:eastAsia="ja-JP"/>
        </w:rPr>
        <w:t>If the target PUC</w:t>
      </w:r>
      <w:r w:rsidR="005E7F27">
        <w:rPr>
          <w:b/>
          <w:lang w:val="en-US" w:eastAsia="ja-JP"/>
        </w:rPr>
        <w:t>CH SCell is unknown cell in FR1</w:t>
      </w:r>
    </w:p>
    <w:p w14:paraId="0A728B3F" w14:textId="207523FB" w:rsidR="005E7F27" w:rsidRPr="005E7F27" w:rsidRDefault="005E7F27" w:rsidP="005E7F27">
      <w:pPr>
        <w:numPr>
          <w:ilvl w:val="0"/>
          <w:numId w:val="4"/>
        </w:numPr>
        <w:jc w:val="both"/>
        <w:rPr>
          <w:b/>
          <w:lang w:val="en-US" w:eastAsia="ja-JP"/>
        </w:rPr>
      </w:pPr>
      <w:r w:rsidRPr="005E7F27">
        <w:rPr>
          <w:b/>
          <w:lang w:val="en-US" w:eastAsia="ja-JP"/>
        </w:rPr>
        <w:t>If it is contiguous to an active serving cell in the same band (following the same conditions in TS38.133 section 8.3.2 for intra-band contiguous FR1 Scell activation), no need to indicate the beam information to network.</w:t>
      </w:r>
    </w:p>
    <w:p w14:paraId="5CA4D05A" w14:textId="48F222B5" w:rsidR="000F698B" w:rsidRDefault="005E7F27" w:rsidP="005E7F27">
      <w:pPr>
        <w:numPr>
          <w:ilvl w:val="0"/>
          <w:numId w:val="4"/>
        </w:numPr>
        <w:jc w:val="both"/>
        <w:rPr>
          <w:b/>
          <w:lang w:val="en-US" w:eastAsia="ja-JP"/>
        </w:rPr>
      </w:pPr>
      <w:r w:rsidRPr="005E7F27">
        <w:rPr>
          <w:b/>
          <w:lang w:val="en-US" w:eastAsia="ja-JP"/>
        </w:rPr>
        <w:t>If there is no contiguous active serving cell on that FR1 band, need to indicate the beam information to network.</w:t>
      </w:r>
    </w:p>
    <w:p w14:paraId="1E920C3F" w14:textId="1C21A697" w:rsidR="00EC148C" w:rsidRPr="00EC148C" w:rsidRDefault="005E7F27" w:rsidP="000C710C">
      <w:pPr>
        <w:jc w:val="both"/>
        <w:rPr>
          <w:b/>
          <w:lang w:val="en-US" w:eastAsia="ja-JP"/>
        </w:rPr>
      </w:pPr>
      <w:r>
        <w:rPr>
          <w:b/>
          <w:lang w:val="en-US" w:eastAsia="ja-JP"/>
        </w:rPr>
        <w:t>Proposal 3</w:t>
      </w:r>
      <w:r w:rsidR="00EC148C" w:rsidRPr="00EC148C">
        <w:rPr>
          <w:b/>
          <w:lang w:val="en-US" w:eastAsia="ja-JP"/>
        </w:rPr>
        <w:t>: RAN4 should send LS to</w:t>
      </w:r>
      <w:r w:rsidR="000F698B">
        <w:rPr>
          <w:b/>
          <w:lang w:val="en-US" w:eastAsia="ja-JP"/>
        </w:rPr>
        <w:t xml:space="preserve"> RAN1/2 whether following behaviour</w:t>
      </w:r>
      <w:r w:rsidR="00EC148C" w:rsidRPr="00EC148C">
        <w:rPr>
          <w:b/>
          <w:lang w:val="en-US" w:eastAsia="ja-JP"/>
        </w:rPr>
        <w:t>s can be feasible within Rel-15 scope:</w:t>
      </w:r>
    </w:p>
    <w:p w14:paraId="2FC05DEB" w14:textId="772CEBA6" w:rsidR="00EC148C" w:rsidRPr="00EC148C" w:rsidRDefault="00EC148C" w:rsidP="00E27045">
      <w:pPr>
        <w:numPr>
          <w:ilvl w:val="0"/>
          <w:numId w:val="4"/>
        </w:numPr>
        <w:jc w:val="both"/>
        <w:rPr>
          <w:b/>
          <w:lang w:val="en-US" w:eastAsia="ja-JP"/>
        </w:rPr>
      </w:pPr>
      <w:r w:rsidRPr="00EC148C">
        <w:rPr>
          <w:b/>
          <w:lang w:val="en-US" w:eastAsia="ja-JP"/>
        </w:rPr>
        <w:t xml:space="preserve">UE uses CBRA for PUCCH SCell activation to update TA value and </w:t>
      </w:r>
      <w:r w:rsidR="005E7F27">
        <w:rPr>
          <w:b/>
          <w:lang w:val="en-US" w:eastAsia="ja-JP"/>
        </w:rPr>
        <w:t>indicate the best beam for</w:t>
      </w:r>
      <w:r w:rsidRPr="00EC148C">
        <w:rPr>
          <w:b/>
          <w:lang w:val="en-US" w:eastAsia="ja-JP"/>
        </w:rPr>
        <w:t xml:space="preserve"> the PUCCH SCell</w:t>
      </w:r>
      <w:r w:rsidR="005E7F27">
        <w:rPr>
          <w:b/>
          <w:lang w:val="en-US" w:eastAsia="ja-JP"/>
        </w:rPr>
        <w:t xml:space="preserve"> to be activated</w:t>
      </w:r>
      <w:r w:rsidRPr="00EC148C">
        <w:rPr>
          <w:b/>
          <w:lang w:val="en-US" w:eastAsia="ja-JP"/>
        </w:rPr>
        <w:t>.</w:t>
      </w:r>
    </w:p>
    <w:p w14:paraId="237740AC" w14:textId="61CF9099" w:rsidR="00EC148C" w:rsidRDefault="000F698B" w:rsidP="00E27045">
      <w:pPr>
        <w:numPr>
          <w:ilvl w:val="0"/>
          <w:numId w:val="4"/>
        </w:numPr>
        <w:jc w:val="both"/>
        <w:rPr>
          <w:b/>
          <w:lang w:val="en-US" w:eastAsia="ja-JP"/>
        </w:rPr>
      </w:pPr>
      <w:r>
        <w:rPr>
          <w:b/>
          <w:lang w:val="en-US" w:eastAsia="ja-JP"/>
        </w:rPr>
        <w:t>UE transmits</w:t>
      </w:r>
      <w:r w:rsidR="00EC148C" w:rsidRPr="00EC148C">
        <w:rPr>
          <w:b/>
          <w:lang w:val="en-US" w:eastAsia="ja-JP"/>
        </w:rPr>
        <w:t xml:space="preserve"> </w:t>
      </w:r>
      <w:r w:rsidR="005E7F27">
        <w:rPr>
          <w:b/>
          <w:lang w:val="en-US" w:eastAsia="ja-JP"/>
        </w:rPr>
        <w:t>CSI report</w:t>
      </w:r>
      <w:r w:rsidR="00EC148C" w:rsidRPr="00EC148C">
        <w:rPr>
          <w:b/>
          <w:lang w:val="en-US" w:eastAsia="ja-JP"/>
        </w:rPr>
        <w:t xml:space="preserve"> to </w:t>
      </w:r>
      <w:r w:rsidR="005E7F27">
        <w:rPr>
          <w:b/>
          <w:lang w:val="en-US" w:eastAsia="ja-JP"/>
        </w:rPr>
        <w:t>indicate the best beam for</w:t>
      </w:r>
      <w:r w:rsidR="00EC148C" w:rsidRPr="00EC148C">
        <w:rPr>
          <w:b/>
          <w:lang w:val="en-US" w:eastAsia="ja-JP"/>
        </w:rPr>
        <w:t xml:space="preserve"> the PUCCH SCell</w:t>
      </w:r>
      <w:r w:rsidR="005E7F27">
        <w:rPr>
          <w:b/>
          <w:lang w:val="en-US" w:eastAsia="ja-JP"/>
        </w:rPr>
        <w:t xml:space="preserve"> to be activated on P(S)Cell</w:t>
      </w:r>
      <w:r w:rsidR="00EC148C">
        <w:rPr>
          <w:b/>
          <w:lang w:val="en-US" w:eastAsia="ja-JP"/>
        </w:rPr>
        <w:t>.</w:t>
      </w:r>
    </w:p>
    <w:p w14:paraId="72EB3384" w14:textId="13B1134C" w:rsidR="005E7F27" w:rsidRDefault="005E7F27" w:rsidP="00E27045">
      <w:pPr>
        <w:numPr>
          <w:ilvl w:val="0"/>
          <w:numId w:val="4"/>
        </w:numPr>
        <w:jc w:val="both"/>
        <w:rPr>
          <w:b/>
          <w:lang w:val="en-US" w:eastAsia="ja-JP"/>
        </w:rPr>
      </w:pPr>
      <w:r>
        <w:rPr>
          <w:b/>
          <w:lang w:val="en-US" w:eastAsia="ja-JP"/>
        </w:rPr>
        <w:lastRenderedPageBreak/>
        <w:t>UE indicates the best beam for</w:t>
      </w:r>
      <w:r w:rsidRPr="00EC148C">
        <w:rPr>
          <w:b/>
          <w:lang w:val="en-US" w:eastAsia="ja-JP"/>
        </w:rPr>
        <w:t xml:space="preserve"> the PUCCH SCell</w:t>
      </w:r>
      <w:r>
        <w:rPr>
          <w:b/>
          <w:lang w:val="en-US" w:eastAsia="ja-JP"/>
        </w:rPr>
        <w:t xml:space="preserve"> to be activated other than L1-RSRP report.</w:t>
      </w:r>
    </w:p>
    <w:p w14:paraId="24DA4DD2" w14:textId="12EA6405" w:rsidR="0078499B" w:rsidRDefault="005E7F27" w:rsidP="005E7F27">
      <w:pPr>
        <w:pStyle w:val="1"/>
        <w:numPr>
          <w:ilvl w:val="1"/>
          <w:numId w:val="1"/>
        </w:numPr>
        <w:spacing w:after="120"/>
        <w:jc w:val="both"/>
        <w:rPr>
          <w:sz w:val="28"/>
          <w:lang w:eastAsia="ja-JP"/>
        </w:rPr>
      </w:pPr>
      <w:r>
        <w:rPr>
          <w:sz w:val="28"/>
          <w:lang w:eastAsia="ja-JP"/>
        </w:rPr>
        <w:t xml:space="preserve">UL spatial relation </w:t>
      </w:r>
      <w:r w:rsidRPr="005E7F27">
        <w:rPr>
          <w:sz w:val="28"/>
          <w:lang w:eastAsia="ja-JP"/>
        </w:rPr>
        <w:t>for PUCCH SCell activation</w:t>
      </w:r>
    </w:p>
    <w:p w14:paraId="6242397E" w14:textId="54B34339" w:rsidR="0078499B" w:rsidRDefault="00A634BF" w:rsidP="0078499B">
      <w:pPr>
        <w:jc w:val="both"/>
        <w:rPr>
          <w:lang w:val="en-US" w:eastAsia="ja-JP"/>
        </w:rPr>
      </w:pPr>
      <w:r>
        <w:rPr>
          <w:rFonts w:hint="eastAsia"/>
          <w:lang w:val="en-US" w:eastAsia="ja-JP"/>
        </w:rPr>
        <w:t xml:space="preserve">According to </w:t>
      </w:r>
      <w:r>
        <w:rPr>
          <w:lang w:val="en-US" w:eastAsia="ja-JP"/>
        </w:rPr>
        <w:t xml:space="preserve">the ending point discussion, the UE needs to transmit CSI report both valid TA case and invalid TA case to activate PUCCH SCell, </w:t>
      </w:r>
      <w:r w:rsidR="00A21EDD">
        <w:rPr>
          <w:lang w:val="en-US" w:eastAsia="ja-JP"/>
        </w:rPr>
        <w:t>thus UL spatial relation is</w:t>
      </w:r>
      <w:r>
        <w:rPr>
          <w:lang w:val="en-US" w:eastAsia="ja-JP"/>
        </w:rPr>
        <w:t xml:space="preserve"> needed but only for FR2 case.</w:t>
      </w:r>
      <w:r w:rsidR="00F26EFA">
        <w:rPr>
          <w:lang w:val="en-US" w:eastAsia="ja-JP"/>
        </w:rPr>
        <w:t xml:space="preserve"> As</w:t>
      </w:r>
      <w:r w:rsidR="00A21EDD">
        <w:rPr>
          <w:lang w:val="en-US" w:eastAsia="ja-JP"/>
        </w:rPr>
        <w:t xml:space="preserve"> the starting point, Rel-17 PUCCH SCell activation</w:t>
      </w:r>
      <w:r w:rsidR="00F26EFA">
        <w:rPr>
          <w:lang w:val="en-US" w:eastAsia="ja-JP"/>
        </w:rPr>
        <w:t xml:space="preserve"> should require beam correspondence related capability support.</w:t>
      </w:r>
    </w:p>
    <w:p w14:paraId="7C26D2C5" w14:textId="3BC887B4" w:rsidR="00355078" w:rsidRPr="00355078" w:rsidRDefault="00355078" w:rsidP="0078499B">
      <w:pPr>
        <w:jc w:val="both"/>
        <w:rPr>
          <w:b/>
          <w:lang w:val="en-US" w:eastAsia="ja-JP"/>
        </w:rPr>
      </w:pPr>
      <w:r w:rsidRPr="00355078">
        <w:rPr>
          <w:b/>
          <w:lang w:val="en-US" w:eastAsia="ja-JP"/>
        </w:rPr>
        <w:t>Proposal 4: The UL spatial relation of PUCCH on target being-activated SCell should be considered for PUCCH SCell activation in FR2 only both for valid TA case and invalid TA case.</w:t>
      </w:r>
    </w:p>
    <w:p w14:paraId="170ADF5B" w14:textId="01F42647" w:rsidR="00355078" w:rsidRPr="00355078" w:rsidRDefault="00355078" w:rsidP="0078499B">
      <w:pPr>
        <w:jc w:val="both"/>
        <w:rPr>
          <w:b/>
          <w:lang w:val="en-US" w:eastAsia="ja-JP"/>
        </w:rPr>
      </w:pPr>
      <w:r w:rsidRPr="00355078">
        <w:rPr>
          <w:b/>
          <w:lang w:val="en-US" w:eastAsia="ja-JP"/>
        </w:rPr>
        <w:t>Proposal 5: Rel-17 PUCCH SCell activation should require beam correspondence related capability support.</w:t>
      </w:r>
    </w:p>
    <w:p w14:paraId="5DA3F468" w14:textId="474AADC0" w:rsidR="00496E13" w:rsidRDefault="00355078" w:rsidP="0078499B">
      <w:pPr>
        <w:jc w:val="both"/>
        <w:rPr>
          <w:lang w:eastAsia="ja-JP"/>
        </w:rPr>
      </w:pPr>
      <w:r>
        <w:rPr>
          <w:rFonts w:hint="eastAsia"/>
          <w:lang w:eastAsia="ja-JP"/>
        </w:rPr>
        <w:t xml:space="preserve">Based on the current UL spatial relation info switching delay requirement, </w:t>
      </w:r>
      <w:r>
        <w:rPr>
          <w:lang w:eastAsia="ja-JP"/>
        </w:rPr>
        <w:t>it takes T</w:t>
      </w:r>
      <w:r w:rsidRPr="00355078">
        <w:rPr>
          <w:vertAlign w:val="subscript"/>
          <w:lang w:eastAsia="ja-JP"/>
        </w:rPr>
        <w:t>HARQ</w:t>
      </w:r>
      <w:r>
        <w:rPr>
          <w:lang w:eastAsia="ja-JP"/>
        </w:rPr>
        <w:t xml:space="preserve">+3ms for MAC-CE based spatial relation switch and it is less than SCell activation delay. </w:t>
      </w:r>
      <w:r w:rsidR="00DC31B2">
        <w:rPr>
          <w:lang w:eastAsia="ja-JP"/>
        </w:rPr>
        <w:t xml:space="preserve">If the target PUCCH SCell is known, the UL spatial relation info can be determined based on best DL beam under beam correspondence support, then NW can send spatial relation info switching MAC-CE and SCell activation MAC-CE simultaneously. In this case, additional delay is not needed to be considered. The unknown case </w:t>
      </w:r>
      <w:r w:rsidR="007A11FF">
        <w:rPr>
          <w:lang w:eastAsia="ja-JP"/>
        </w:rPr>
        <w:t xml:space="preserve">for all remaining issues </w:t>
      </w:r>
      <w:r w:rsidR="00DC31B2">
        <w:rPr>
          <w:lang w:eastAsia="ja-JP"/>
        </w:rPr>
        <w:t xml:space="preserve">should be </w:t>
      </w:r>
      <w:r w:rsidR="00496E13">
        <w:rPr>
          <w:lang w:eastAsia="ja-JP"/>
        </w:rPr>
        <w:t>discussed</w:t>
      </w:r>
      <w:r w:rsidR="00DC31B2">
        <w:rPr>
          <w:lang w:eastAsia="ja-JP"/>
        </w:rPr>
        <w:t xml:space="preserve"> after </w:t>
      </w:r>
      <w:r w:rsidR="00496E13">
        <w:rPr>
          <w:lang w:eastAsia="ja-JP"/>
        </w:rPr>
        <w:t>b</w:t>
      </w:r>
      <w:r w:rsidR="00496E13" w:rsidRPr="00496E13">
        <w:rPr>
          <w:lang w:eastAsia="ja-JP"/>
        </w:rPr>
        <w:t>eam information (SSB index)</w:t>
      </w:r>
      <w:r w:rsidR="00496E13">
        <w:rPr>
          <w:lang w:eastAsia="ja-JP"/>
        </w:rPr>
        <w:t xml:space="preserve"> conclusion.</w:t>
      </w:r>
    </w:p>
    <w:p w14:paraId="3DED20E0" w14:textId="0DC7D284" w:rsidR="00496E13" w:rsidRDefault="00496E13" w:rsidP="0078499B">
      <w:pPr>
        <w:jc w:val="both"/>
        <w:rPr>
          <w:b/>
          <w:lang w:eastAsia="ja-JP"/>
        </w:rPr>
      </w:pPr>
      <w:r w:rsidRPr="00496E13">
        <w:rPr>
          <w:b/>
          <w:lang w:eastAsia="ja-JP"/>
        </w:rPr>
        <w:t>Proposal 6: If the target PUCCH SCell is known, additional delay related to UL spatial relation switch is not needed to be considered.</w:t>
      </w:r>
    </w:p>
    <w:p w14:paraId="45E3D1A4" w14:textId="73883A7B" w:rsidR="00FD4965" w:rsidRDefault="00FD4965" w:rsidP="00FD4965">
      <w:pPr>
        <w:pStyle w:val="1"/>
        <w:numPr>
          <w:ilvl w:val="1"/>
          <w:numId w:val="1"/>
        </w:numPr>
        <w:spacing w:after="120"/>
        <w:jc w:val="both"/>
        <w:rPr>
          <w:sz w:val="28"/>
          <w:lang w:eastAsia="ja-JP"/>
        </w:rPr>
      </w:pPr>
      <w:r w:rsidRPr="00FD4965">
        <w:rPr>
          <w:sz w:val="28"/>
          <w:lang w:eastAsia="ja-JP"/>
        </w:rPr>
        <w:t>PUCCH Scell activation delay requirement</w:t>
      </w:r>
    </w:p>
    <w:p w14:paraId="0E171D98" w14:textId="55355163" w:rsidR="00FD4965" w:rsidRDefault="00FD4965" w:rsidP="007A11FF">
      <w:pPr>
        <w:jc w:val="both"/>
        <w:rPr>
          <w:lang w:eastAsia="ja-JP"/>
        </w:rPr>
      </w:pPr>
      <w:r>
        <w:rPr>
          <w:rFonts w:hint="eastAsia"/>
          <w:lang w:eastAsia="ja-JP"/>
        </w:rPr>
        <w:t xml:space="preserve">At least if the PUCCH SCell to be activated is known, no additional delay term should be introduced based on the above discussion. </w:t>
      </w:r>
      <w:r>
        <w:rPr>
          <w:lang w:eastAsia="ja-JP"/>
        </w:rPr>
        <w:t>Therefore Rel-15 SCell activation delay requirement can be reused</w:t>
      </w:r>
      <w:r w:rsidR="007A11FF">
        <w:rPr>
          <w:rFonts w:hint="eastAsia"/>
          <w:lang w:eastAsia="ja-JP"/>
        </w:rPr>
        <w:t xml:space="preserve"> for valid TA case and </w:t>
      </w:r>
      <w:r w:rsidR="007A11FF">
        <w:rPr>
          <w:lang w:eastAsia="ja-JP"/>
        </w:rPr>
        <w:t>additional delay term for invalid TA case specified in LTE spec, i.e. T1, T2, T3 can be reused for known PUCCH SCell case.</w:t>
      </w:r>
    </w:p>
    <w:p w14:paraId="2F98C9D7" w14:textId="79802677" w:rsidR="00FD4965" w:rsidRDefault="00FD4965" w:rsidP="007A11FF">
      <w:pPr>
        <w:jc w:val="both"/>
        <w:rPr>
          <w:b/>
          <w:lang w:eastAsia="ja-JP"/>
        </w:rPr>
      </w:pPr>
      <w:r w:rsidRPr="00FD4965">
        <w:rPr>
          <w:b/>
          <w:lang w:eastAsia="ja-JP"/>
        </w:rPr>
        <w:t>Proposal 7: Reuse the Rel-15 SCell activation delay requirement which is (( T</w:t>
      </w:r>
      <w:r w:rsidRPr="00FD4965">
        <w:rPr>
          <w:b/>
          <w:vertAlign w:val="subscript"/>
          <w:lang w:eastAsia="ja-JP"/>
        </w:rPr>
        <w:t xml:space="preserve">HARQ </w:t>
      </w:r>
      <w:r w:rsidRPr="00FD4965">
        <w:rPr>
          <w:b/>
          <w:lang w:eastAsia="ja-JP"/>
        </w:rPr>
        <w:t>+ T</w:t>
      </w:r>
      <w:r w:rsidRPr="00FD4965">
        <w:rPr>
          <w:b/>
          <w:vertAlign w:val="subscript"/>
          <w:lang w:eastAsia="ja-JP"/>
        </w:rPr>
        <w:t xml:space="preserve">activation_time </w:t>
      </w:r>
      <w:r w:rsidRPr="00FD4965">
        <w:rPr>
          <w:b/>
          <w:lang w:eastAsia="ja-JP"/>
        </w:rPr>
        <w:t>+T</w:t>
      </w:r>
      <w:r w:rsidRPr="00FD4965">
        <w:rPr>
          <w:b/>
          <w:vertAlign w:val="subscript"/>
          <w:lang w:eastAsia="ja-JP"/>
        </w:rPr>
        <w:t>CSI_Reporting</w:t>
      </w:r>
      <w:r w:rsidRPr="00FD4965">
        <w:rPr>
          <w:b/>
          <w:lang w:eastAsia="ja-JP"/>
        </w:rPr>
        <w:t>)/ NR slot length) for known PUCCH SCell case.</w:t>
      </w:r>
    </w:p>
    <w:p w14:paraId="79A5193F" w14:textId="35F96B47" w:rsidR="001020BC" w:rsidRPr="007A11FF" w:rsidRDefault="007A11FF" w:rsidP="007A11FF">
      <w:pPr>
        <w:jc w:val="both"/>
        <w:rPr>
          <w:b/>
          <w:lang w:val="en-US" w:eastAsia="ja-JP"/>
        </w:rPr>
      </w:pPr>
      <w:r>
        <w:rPr>
          <w:b/>
          <w:lang w:eastAsia="ja-JP"/>
        </w:rPr>
        <w:t xml:space="preserve">Proposal 8: </w:t>
      </w:r>
      <w:r w:rsidR="0010728D" w:rsidRPr="007A11FF">
        <w:rPr>
          <w:b/>
          <w:lang w:eastAsia="ja-JP"/>
        </w:rPr>
        <w:t xml:space="preserve">If </w:t>
      </w:r>
      <w:r w:rsidR="00E90D36" w:rsidRPr="00496E13">
        <w:rPr>
          <w:b/>
          <w:lang w:eastAsia="ja-JP"/>
        </w:rPr>
        <w:t>the target PUCCH SCell is known</w:t>
      </w:r>
      <w:r w:rsidR="00E90D36" w:rsidRPr="007A11FF">
        <w:rPr>
          <w:b/>
          <w:lang w:eastAsia="ja-JP"/>
        </w:rPr>
        <w:t xml:space="preserve"> </w:t>
      </w:r>
      <w:r w:rsidR="00E90D36">
        <w:rPr>
          <w:b/>
          <w:lang w:eastAsia="ja-JP"/>
        </w:rPr>
        <w:t xml:space="preserve">and </w:t>
      </w:r>
      <w:r w:rsidR="0010728D" w:rsidRPr="007A11FF">
        <w:rPr>
          <w:b/>
          <w:lang w:eastAsia="ja-JP"/>
        </w:rPr>
        <w:t>UE does not have the valid TA on the PUCCH SCell being activated, an additional UL synchronization procedure to obtain the valid TA shall be considered which including the following factors:</w:t>
      </w:r>
    </w:p>
    <w:p w14:paraId="4DC68364" w14:textId="77777777" w:rsidR="001020BC" w:rsidRPr="007A11FF" w:rsidRDefault="0010728D" w:rsidP="007A11FF">
      <w:pPr>
        <w:numPr>
          <w:ilvl w:val="0"/>
          <w:numId w:val="6"/>
        </w:numPr>
        <w:jc w:val="both"/>
        <w:rPr>
          <w:b/>
          <w:lang w:val="en-US" w:eastAsia="ja-JP"/>
        </w:rPr>
      </w:pPr>
      <w:r w:rsidRPr="007A11FF">
        <w:rPr>
          <w:b/>
          <w:lang w:eastAsia="ja-JP"/>
        </w:rPr>
        <w:t>the delay uncertainty in acquiring the first available PRACH occasion in the PUCCH SCell (T1);</w:t>
      </w:r>
    </w:p>
    <w:p w14:paraId="53AB76C2" w14:textId="77777777" w:rsidR="001020BC" w:rsidRPr="007A11FF" w:rsidRDefault="0010728D" w:rsidP="007A11FF">
      <w:pPr>
        <w:numPr>
          <w:ilvl w:val="0"/>
          <w:numId w:val="6"/>
        </w:numPr>
        <w:jc w:val="both"/>
        <w:rPr>
          <w:b/>
          <w:lang w:val="en-US" w:eastAsia="ja-JP"/>
        </w:rPr>
      </w:pPr>
      <w:r w:rsidRPr="007A11FF">
        <w:rPr>
          <w:b/>
          <w:lang w:eastAsia="ja-JP"/>
        </w:rPr>
        <w:t>the delay for obtaining a valid TA command for the sTAG to which the SCell configured with PUCCH belongs (T2);</w:t>
      </w:r>
    </w:p>
    <w:p w14:paraId="73F7CBBD" w14:textId="77777777" w:rsidR="001020BC" w:rsidRPr="007A11FF" w:rsidRDefault="0010728D" w:rsidP="007A11FF">
      <w:pPr>
        <w:numPr>
          <w:ilvl w:val="0"/>
          <w:numId w:val="6"/>
        </w:numPr>
        <w:jc w:val="both"/>
        <w:rPr>
          <w:b/>
          <w:lang w:val="en-US" w:eastAsia="ja-JP"/>
        </w:rPr>
      </w:pPr>
      <w:r w:rsidRPr="007A11FF">
        <w:rPr>
          <w:b/>
          <w:lang w:eastAsia="ja-JP"/>
        </w:rPr>
        <w:t>the delay for applying the received TA for uplink transmission (T3)</w:t>
      </w:r>
    </w:p>
    <w:p w14:paraId="4450ABD3" w14:textId="6B147518" w:rsidR="007A11FF" w:rsidRDefault="003C176C" w:rsidP="00854912">
      <w:pPr>
        <w:jc w:val="both"/>
        <w:rPr>
          <w:lang w:val="en-US" w:eastAsia="ja-JP"/>
        </w:rPr>
      </w:pPr>
      <w:r>
        <w:rPr>
          <w:lang w:val="en-US" w:eastAsia="ja-JP"/>
        </w:rPr>
        <w:t>The delay uncertainty in acquireing the first available PRACH occasion is already specified for HO delay thus it should be resued for T1.</w:t>
      </w:r>
    </w:p>
    <w:p w14:paraId="0ADD1461" w14:textId="3A6D4AD2" w:rsidR="003C176C" w:rsidRPr="003C176C" w:rsidRDefault="003C176C" w:rsidP="00854912">
      <w:pPr>
        <w:jc w:val="both"/>
        <w:rPr>
          <w:b/>
          <w:lang w:val="en-US" w:eastAsia="ja-JP"/>
        </w:rPr>
      </w:pPr>
      <w:r w:rsidRPr="003C176C">
        <w:rPr>
          <w:b/>
          <w:lang w:val="en-US" w:eastAsia="ja-JP"/>
        </w:rPr>
        <w:t>Proposal 9: T1 is up to the summation of SSB to PRACH occasion association period and 10 ms. SSB to PRACH occasion associated period is defined in the table 8.1-1 of TS 38.213.</w:t>
      </w:r>
    </w:p>
    <w:p w14:paraId="0DDC242C" w14:textId="6E4B3161" w:rsidR="003C176C" w:rsidRDefault="00142E27" w:rsidP="00854912">
      <w:pPr>
        <w:jc w:val="both"/>
        <w:rPr>
          <w:lang w:val="en-US" w:eastAsia="ja-JP"/>
        </w:rPr>
      </w:pPr>
      <w:r>
        <w:rPr>
          <w:lang w:val="en-US" w:eastAsia="ja-JP"/>
        </w:rPr>
        <w:t>T</w:t>
      </w:r>
      <w:r w:rsidRPr="00142E27">
        <w:rPr>
          <w:lang w:val="en-US" w:eastAsia="ja-JP"/>
        </w:rPr>
        <w:t>he delay for obtaining a valid TA command for the sTAG</w:t>
      </w:r>
      <w:r w:rsidR="004D1B91">
        <w:rPr>
          <w:lang w:val="en-US" w:eastAsia="ja-JP"/>
        </w:rPr>
        <w:t xml:space="preserve"> should be the delay from just after waitning for T1. </w:t>
      </w:r>
      <w:r w:rsidR="00854912">
        <w:rPr>
          <w:lang w:val="en-US" w:eastAsia="ja-JP"/>
        </w:rPr>
        <w:t>In order to avoid unnecessary long delay, the upperlimit should be specified.</w:t>
      </w:r>
    </w:p>
    <w:p w14:paraId="55B2479B" w14:textId="1D089CC2" w:rsidR="00854912" w:rsidRDefault="00854912" w:rsidP="00854912">
      <w:pPr>
        <w:jc w:val="both"/>
        <w:rPr>
          <w:b/>
          <w:lang w:eastAsia="ja-JP"/>
        </w:rPr>
      </w:pPr>
      <w:r w:rsidRPr="00854912">
        <w:rPr>
          <w:b/>
          <w:lang w:val="en-US" w:eastAsia="ja-JP"/>
        </w:rPr>
        <w:t xml:space="preserve">Proposal 10: </w:t>
      </w:r>
      <w:r w:rsidRPr="00854912">
        <w:rPr>
          <w:b/>
          <w:lang w:eastAsia="ja-JP"/>
        </w:rPr>
        <w:t>T2 is the delay from slot n + (T</w:t>
      </w:r>
      <w:r w:rsidRPr="00854912">
        <w:rPr>
          <w:b/>
          <w:vertAlign w:val="subscript"/>
          <w:lang w:eastAsia="ja-JP"/>
        </w:rPr>
        <w:t>activate_basic</w:t>
      </w:r>
      <w:r w:rsidRPr="00854912">
        <w:rPr>
          <w:b/>
          <w:lang w:eastAsia="ja-JP"/>
        </w:rPr>
        <w:t xml:space="preserve"> +T1)/(NR slot length) until UE has obtained a valid TA command for the target PUCCH SCell being activated. Slot n is the slot when UE received PUCCH SCell activation MAC CE. </w:t>
      </w:r>
      <w:r>
        <w:rPr>
          <w:b/>
          <w:lang w:eastAsia="ja-JP"/>
        </w:rPr>
        <w:t xml:space="preserve">The reasonable upperlimit for </w:t>
      </w:r>
      <w:r w:rsidRPr="00854912">
        <w:rPr>
          <w:b/>
          <w:lang w:eastAsia="ja-JP"/>
        </w:rPr>
        <w:t>T2</w:t>
      </w:r>
      <w:r>
        <w:rPr>
          <w:b/>
          <w:lang w:eastAsia="ja-JP"/>
        </w:rPr>
        <w:t xml:space="preserve"> should be specified</w:t>
      </w:r>
      <w:r w:rsidRPr="00854912">
        <w:rPr>
          <w:b/>
          <w:lang w:eastAsia="ja-JP"/>
        </w:rPr>
        <w:t>.</w:t>
      </w:r>
    </w:p>
    <w:p w14:paraId="6E7283DC" w14:textId="72D5B3EB" w:rsidR="00854912" w:rsidRDefault="00854912" w:rsidP="00854912">
      <w:pPr>
        <w:jc w:val="both"/>
        <w:rPr>
          <w:lang w:eastAsia="ja-JP"/>
        </w:rPr>
      </w:pPr>
      <w:r>
        <w:rPr>
          <w:lang w:val="en-US" w:eastAsia="ja-JP"/>
        </w:rPr>
        <w:t>T</w:t>
      </w:r>
      <w:r w:rsidRPr="00854912">
        <w:rPr>
          <w:lang w:val="en-US" w:eastAsia="ja-JP"/>
        </w:rPr>
        <w:t>he delay for applying the received TA</w:t>
      </w:r>
      <w:r>
        <w:rPr>
          <w:lang w:val="en-US" w:eastAsia="ja-JP"/>
        </w:rPr>
        <w:t xml:space="preserve"> is already specified </w:t>
      </w:r>
      <w:r>
        <w:rPr>
          <w:lang w:eastAsia="ja-JP"/>
        </w:rPr>
        <w:t>in clause 4.2 in TS 38.213 thus it should be refered.</w:t>
      </w:r>
    </w:p>
    <w:p w14:paraId="0B643C08" w14:textId="28C305DF" w:rsidR="00854912" w:rsidRPr="00854912" w:rsidRDefault="00854912" w:rsidP="00854912">
      <w:pPr>
        <w:jc w:val="both"/>
        <w:rPr>
          <w:b/>
          <w:lang w:val="en-US" w:eastAsia="ja-JP"/>
        </w:rPr>
      </w:pPr>
      <w:r w:rsidRPr="00854912">
        <w:rPr>
          <w:b/>
          <w:lang w:eastAsia="ja-JP"/>
        </w:rPr>
        <w:t>Proposal 11: T3 is the delay for applying the received TA for uplink transmission on target PUCCH SCell being activated, and greater than or equal to k+1 slot, where k is defined in clause 4.2 in TS 38.213.</w:t>
      </w:r>
    </w:p>
    <w:p w14:paraId="5B9F65DA" w14:textId="41C99A04" w:rsidR="006C674B" w:rsidRDefault="00770473" w:rsidP="00B90595">
      <w:pPr>
        <w:pStyle w:val="1"/>
        <w:numPr>
          <w:ilvl w:val="0"/>
          <w:numId w:val="1"/>
        </w:numPr>
        <w:jc w:val="both"/>
        <w:rPr>
          <w:lang w:eastAsia="ja-JP"/>
        </w:rPr>
      </w:pPr>
      <w:r w:rsidRPr="00891A01">
        <w:rPr>
          <w:rFonts w:hint="eastAsia"/>
          <w:lang w:eastAsia="ja-JP"/>
        </w:rPr>
        <w:lastRenderedPageBreak/>
        <w:t>Conclusion</w:t>
      </w:r>
    </w:p>
    <w:p w14:paraId="2DB8B618" w14:textId="1CE8A32F" w:rsidR="007E02AD" w:rsidRDefault="008F10E2" w:rsidP="006354A8">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A93D3C" w:rsidRPr="00A93D3C">
        <w:rPr>
          <w:lang w:eastAsia="ja-JP"/>
        </w:rPr>
        <w:t>PUCCH SCell Activation/Deactivation delay requirements</w:t>
      </w:r>
      <w:r w:rsidR="00BE6802">
        <w:rPr>
          <w:lang w:eastAsia="ja-JP"/>
        </w:rPr>
        <w:t>.</w:t>
      </w:r>
    </w:p>
    <w:p w14:paraId="5FE85587" w14:textId="77777777" w:rsidR="004F0AD1" w:rsidRDefault="004F0AD1" w:rsidP="004F0AD1">
      <w:pPr>
        <w:rPr>
          <w:b/>
          <w:lang w:eastAsia="ja-JP"/>
        </w:rPr>
      </w:pPr>
      <w:r w:rsidRPr="00997691">
        <w:rPr>
          <w:rFonts w:hint="eastAsia"/>
          <w:b/>
          <w:lang w:val="en-US" w:eastAsia="ja-JP"/>
        </w:rPr>
        <w:t xml:space="preserve">Proposal 1: </w:t>
      </w:r>
      <w:r w:rsidRPr="00997691">
        <w:rPr>
          <w:b/>
          <w:lang w:eastAsia="ja-JP"/>
        </w:rPr>
        <w:t>For both valid TA case and invalid TA case, the ending point of PUCCH SCell activation should be the point when UE transmit valid CSI report on target PUCCH SCell.</w:t>
      </w:r>
    </w:p>
    <w:p w14:paraId="0DC52493" w14:textId="77777777" w:rsidR="004F0AD1" w:rsidRPr="005E7F27" w:rsidRDefault="004F0AD1" w:rsidP="004F0AD1">
      <w:pPr>
        <w:jc w:val="both"/>
        <w:rPr>
          <w:b/>
          <w:lang w:val="en-US" w:eastAsia="ja-JP"/>
        </w:rPr>
      </w:pPr>
      <w:r>
        <w:rPr>
          <w:rFonts w:hint="eastAsia"/>
          <w:b/>
          <w:lang w:val="en-US" w:eastAsia="ja-JP"/>
        </w:rPr>
        <w:t xml:space="preserve">Proposal 2: </w:t>
      </w:r>
      <w:r w:rsidRPr="005E7F27">
        <w:rPr>
          <w:b/>
          <w:lang w:val="en-US" w:eastAsia="ja-JP"/>
        </w:rPr>
        <w:t>If the target PUC</w:t>
      </w:r>
      <w:r>
        <w:rPr>
          <w:b/>
          <w:lang w:val="en-US" w:eastAsia="ja-JP"/>
        </w:rPr>
        <w:t>CH SCell is unknown cell in FR1</w:t>
      </w:r>
    </w:p>
    <w:p w14:paraId="5F18C61C" w14:textId="77777777" w:rsidR="004F0AD1" w:rsidRPr="005E7F27" w:rsidRDefault="004F0AD1" w:rsidP="004F0AD1">
      <w:pPr>
        <w:numPr>
          <w:ilvl w:val="0"/>
          <w:numId w:val="4"/>
        </w:numPr>
        <w:jc w:val="both"/>
        <w:rPr>
          <w:b/>
          <w:lang w:val="en-US" w:eastAsia="ja-JP"/>
        </w:rPr>
      </w:pPr>
      <w:r w:rsidRPr="005E7F27">
        <w:rPr>
          <w:b/>
          <w:lang w:val="en-US" w:eastAsia="ja-JP"/>
        </w:rPr>
        <w:t>If it is contiguous to an active serving cell in the same band (following the same conditions in TS38.133 section 8.3.2 for intra-band contiguous FR1 Scell activation), no need to indicate the beam information to network.</w:t>
      </w:r>
    </w:p>
    <w:p w14:paraId="54750E8A" w14:textId="77777777" w:rsidR="004F0AD1" w:rsidRDefault="004F0AD1" w:rsidP="004F0AD1">
      <w:pPr>
        <w:numPr>
          <w:ilvl w:val="0"/>
          <w:numId w:val="4"/>
        </w:numPr>
        <w:jc w:val="both"/>
        <w:rPr>
          <w:b/>
          <w:lang w:val="en-US" w:eastAsia="ja-JP"/>
        </w:rPr>
      </w:pPr>
      <w:r w:rsidRPr="005E7F27">
        <w:rPr>
          <w:b/>
          <w:lang w:val="en-US" w:eastAsia="ja-JP"/>
        </w:rPr>
        <w:t>If there is no contiguous active serving cell on that FR1 band, need to indicate the beam information to network.</w:t>
      </w:r>
    </w:p>
    <w:p w14:paraId="29BBB354" w14:textId="77777777" w:rsidR="004F0AD1" w:rsidRPr="00EC148C" w:rsidRDefault="004F0AD1" w:rsidP="004F0AD1">
      <w:pPr>
        <w:jc w:val="both"/>
        <w:rPr>
          <w:b/>
          <w:lang w:val="en-US" w:eastAsia="ja-JP"/>
        </w:rPr>
      </w:pPr>
      <w:r>
        <w:rPr>
          <w:b/>
          <w:lang w:val="en-US" w:eastAsia="ja-JP"/>
        </w:rPr>
        <w:t>Proposal 3</w:t>
      </w:r>
      <w:r w:rsidRPr="00EC148C">
        <w:rPr>
          <w:b/>
          <w:lang w:val="en-US" w:eastAsia="ja-JP"/>
        </w:rPr>
        <w:t>: RAN4 should send LS to</w:t>
      </w:r>
      <w:r>
        <w:rPr>
          <w:b/>
          <w:lang w:val="en-US" w:eastAsia="ja-JP"/>
        </w:rPr>
        <w:t xml:space="preserve"> RAN1/2 whether following behaviour</w:t>
      </w:r>
      <w:r w:rsidRPr="00EC148C">
        <w:rPr>
          <w:b/>
          <w:lang w:val="en-US" w:eastAsia="ja-JP"/>
        </w:rPr>
        <w:t>s can be feasible within Rel-15 scope:</w:t>
      </w:r>
    </w:p>
    <w:p w14:paraId="20DB6646" w14:textId="77777777" w:rsidR="004F0AD1" w:rsidRPr="00EC148C" w:rsidRDefault="004F0AD1" w:rsidP="004F0AD1">
      <w:pPr>
        <w:numPr>
          <w:ilvl w:val="0"/>
          <w:numId w:val="4"/>
        </w:numPr>
        <w:jc w:val="both"/>
        <w:rPr>
          <w:b/>
          <w:lang w:val="en-US" w:eastAsia="ja-JP"/>
        </w:rPr>
      </w:pPr>
      <w:r w:rsidRPr="00EC148C">
        <w:rPr>
          <w:b/>
          <w:lang w:val="en-US" w:eastAsia="ja-JP"/>
        </w:rPr>
        <w:t xml:space="preserve">UE uses CBRA for PUCCH SCell activation to update TA value and </w:t>
      </w:r>
      <w:r>
        <w:rPr>
          <w:b/>
          <w:lang w:val="en-US" w:eastAsia="ja-JP"/>
        </w:rPr>
        <w:t>indicate the best beam for</w:t>
      </w:r>
      <w:r w:rsidRPr="00EC148C">
        <w:rPr>
          <w:b/>
          <w:lang w:val="en-US" w:eastAsia="ja-JP"/>
        </w:rPr>
        <w:t xml:space="preserve"> the PUCCH SCell</w:t>
      </w:r>
      <w:r>
        <w:rPr>
          <w:b/>
          <w:lang w:val="en-US" w:eastAsia="ja-JP"/>
        </w:rPr>
        <w:t xml:space="preserve"> to be activated</w:t>
      </w:r>
      <w:r w:rsidRPr="00EC148C">
        <w:rPr>
          <w:b/>
          <w:lang w:val="en-US" w:eastAsia="ja-JP"/>
        </w:rPr>
        <w:t>.</w:t>
      </w:r>
    </w:p>
    <w:p w14:paraId="1BEF4D38" w14:textId="77777777" w:rsidR="004F0AD1" w:rsidRDefault="004F0AD1" w:rsidP="004F0AD1">
      <w:pPr>
        <w:numPr>
          <w:ilvl w:val="0"/>
          <w:numId w:val="4"/>
        </w:numPr>
        <w:jc w:val="both"/>
        <w:rPr>
          <w:b/>
          <w:lang w:val="en-US" w:eastAsia="ja-JP"/>
        </w:rPr>
      </w:pPr>
      <w:r>
        <w:rPr>
          <w:b/>
          <w:lang w:val="en-US" w:eastAsia="ja-JP"/>
        </w:rPr>
        <w:t>UE transmits</w:t>
      </w:r>
      <w:r w:rsidRPr="00EC148C">
        <w:rPr>
          <w:b/>
          <w:lang w:val="en-US" w:eastAsia="ja-JP"/>
        </w:rPr>
        <w:t xml:space="preserve"> </w:t>
      </w:r>
      <w:r>
        <w:rPr>
          <w:b/>
          <w:lang w:val="en-US" w:eastAsia="ja-JP"/>
        </w:rPr>
        <w:t>CSI report</w:t>
      </w:r>
      <w:r w:rsidRPr="00EC148C">
        <w:rPr>
          <w:b/>
          <w:lang w:val="en-US" w:eastAsia="ja-JP"/>
        </w:rPr>
        <w:t xml:space="preserve"> to </w:t>
      </w:r>
      <w:r>
        <w:rPr>
          <w:b/>
          <w:lang w:val="en-US" w:eastAsia="ja-JP"/>
        </w:rPr>
        <w:t>indicate the best beam for</w:t>
      </w:r>
      <w:r w:rsidRPr="00EC148C">
        <w:rPr>
          <w:b/>
          <w:lang w:val="en-US" w:eastAsia="ja-JP"/>
        </w:rPr>
        <w:t xml:space="preserve"> the PUCCH SCell</w:t>
      </w:r>
      <w:r>
        <w:rPr>
          <w:b/>
          <w:lang w:val="en-US" w:eastAsia="ja-JP"/>
        </w:rPr>
        <w:t xml:space="preserve"> to be activated on P(S)Cell.</w:t>
      </w:r>
    </w:p>
    <w:p w14:paraId="709CFE4F" w14:textId="28F905CB" w:rsidR="00C06056" w:rsidRPr="004F0AD1" w:rsidRDefault="004F0AD1" w:rsidP="00C06056">
      <w:pPr>
        <w:numPr>
          <w:ilvl w:val="0"/>
          <w:numId w:val="4"/>
        </w:numPr>
        <w:jc w:val="both"/>
        <w:rPr>
          <w:b/>
          <w:lang w:val="en-US" w:eastAsia="ja-JP"/>
        </w:rPr>
      </w:pPr>
      <w:r>
        <w:rPr>
          <w:b/>
          <w:lang w:val="en-US" w:eastAsia="ja-JP"/>
        </w:rPr>
        <w:t>UE indicates the best beam for</w:t>
      </w:r>
      <w:r w:rsidRPr="00EC148C">
        <w:rPr>
          <w:b/>
          <w:lang w:val="en-US" w:eastAsia="ja-JP"/>
        </w:rPr>
        <w:t xml:space="preserve"> the PUCCH SCell</w:t>
      </w:r>
      <w:r>
        <w:rPr>
          <w:b/>
          <w:lang w:val="en-US" w:eastAsia="ja-JP"/>
        </w:rPr>
        <w:t xml:space="preserve"> to be activated other than L1-RSRP report.</w:t>
      </w:r>
    </w:p>
    <w:p w14:paraId="36D01A5C" w14:textId="77777777" w:rsidR="004F0AD1" w:rsidRPr="00355078" w:rsidRDefault="004F0AD1" w:rsidP="004F0AD1">
      <w:pPr>
        <w:jc w:val="both"/>
        <w:rPr>
          <w:b/>
          <w:lang w:val="en-US" w:eastAsia="ja-JP"/>
        </w:rPr>
      </w:pPr>
      <w:r w:rsidRPr="00355078">
        <w:rPr>
          <w:b/>
          <w:lang w:val="en-US" w:eastAsia="ja-JP"/>
        </w:rPr>
        <w:t>Proposal 4: The UL spatial relation of PUCCH on target being-activated SCell should be considered for PUCCH SCell activation in FR2 only both for valid TA case and invalid TA case.</w:t>
      </w:r>
    </w:p>
    <w:p w14:paraId="6890103D" w14:textId="77777777" w:rsidR="004F0AD1" w:rsidRPr="00355078" w:rsidRDefault="004F0AD1" w:rsidP="004F0AD1">
      <w:pPr>
        <w:jc w:val="both"/>
        <w:rPr>
          <w:b/>
          <w:lang w:val="en-US" w:eastAsia="ja-JP"/>
        </w:rPr>
      </w:pPr>
      <w:r w:rsidRPr="00355078">
        <w:rPr>
          <w:b/>
          <w:lang w:val="en-US" w:eastAsia="ja-JP"/>
        </w:rPr>
        <w:t>Proposal 5: Rel-17 PUCCH SCell activation should require beam correspondence related capability support.</w:t>
      </w:r>
    </w:p>
    <w:p w14:paraId="23DC7AD9" w14:textId="77777777" w:rsidR="004F0AD1" w:rsidRDefault="004F0AD1" w:rsidP="004F0AD1">
      <w:pPr>
        <w:jc w:val="both"/>
        <w:rPr>
          <w:b/>
          <w:lang w:eastAsia="ja-JP"/>
        </w:rPr>
      </w:pPr>
      <w:r w:rsidRPr="00496E13">
        <w:rPr>
          <w:b/>
          <w:lang w:eastAsia="ja-JP"/>
        </w:rPr>
        <w:t>Proposal 6: If the target PUCCH SCell is known, additional delay related to UL spatial relation switch is not needed to be considered.</w:t>
      </w:r>
    </w:p>
    <w:p w14:paraId="16B20F84" w14:textId="77777777" w:rsidR="004F0AD1" w:rsidRDefault="004F0AD1" w:rsidP="004F0AD1">
      <w:pPr>
        <w:jc w:val="both"/>
        <w:rPr>
          <w:b/>
          <w:lang w:eastAsia="ja-JP"/>
        </w:rPr>
      </w:pPr>
      <w:r w:rsidRPr="00FD4965">
        <w:rPr>
          <w:b/>
          <w:lang w:eastAsia="ja-JP"/>
        </w:rPr>
        <w:t>Proposal 7: Reuse the Rel-15 SCell activation delay requirement which is (( T</w:t>
      </w:r>
      <w:r w:rsidRPr="00FD4965">
        <w:rPr>
          <w:b/>
          <w:vertAlign w:val="subscript"/>
          <w:lang w:eastAsia="ja-JP"/>
        </w:rPr>
        <w:t xml:space="preserve">HARQ </w:t>
      </w:r>
      <w:r w:rsidRPr="00FD4965">
        <w:rPr>
          <w:b/>
          <w:lang w:eastAsia="ja-JP"/>
        </w:rPr>
        <w:t>+ T</w:t>
      </w:r>
      <w:r w:rsidRPr="00FD4965">
        <w:rPr>
          <w:b/>
          <w:vertAlign w:val="subscript"/>
          <w:lang w:eastAsia="ja-JP"/>
        </w:rPr>
        <w:t xml:space="preserve">activation_time </w:t>
      </w:r>
      <w:r w:rsidRPr="00FD4965">
        <w:rPr>
          <w:b/>
          <w:lang w:eastAsia="ja-JP"/>
        </w:rPr>
        <w:t>+T</w:t>
      </w:r>
      <w:r w:rsidRPr="00FD4965">
        <w:rPr>
          <w:b/>
          <w:vertAlign w:val="subscript"/>
          <w:lang w:eastAsia="ja-JP"/>
        </w:rPr>
        <w:t>CSI_Reporting</w:t>
      </w:r>
      <w:r w:rsidRPr="00FD4965">
        <w:rPr>
          <w:b/>
          <w:lang w:eastAsia="ja-JP"/>
        </w:rPr>
        <w:t>)/ NR slot length) for known PUCCH SCell case.</w:t>
      </w:r>
    </w:p>
    <w:p w14:paraId="4809FC5E" w14:textId="77777777" w:rsidR="004F0AD1" w:rsidRPr="007A11FF" w:rsidRDefault="004F0AD1" w:rsidP="004F0AD1">
      <w:pPr>
        <w:jc w:val="both"/>
        <w:rPr>
          <w:b/>
          <w:lang w:val="en-US" w:eastAsia="ja-JP"/>
        </w:rPr>
      </w:pPr>
      <w:r>
        <w:rPr>
          <w:b/>
          <w:lang w:eastAsia="ja-JP"/>
        </w:rPr>
        <w:t xml:space="preserve">Proposal 8: </w:t>
      </w:r>
      <w:r w:rsidRPr="007A11FF">
        <w:rPr>
          <w:b/>
          <w:lang w:eastAsia="ja-JP"/>
        </w:rPr>
        <w:t xml:space="preserve">If </w:t>
      </w:r>
      <w:r w:rsidRPr="00496E13">
        <w:rPr>
          <w:b/>
          <w:lang w:eastAsia="ja-JP"/>
        </w:rPr>
        <w:t>the target PUCCH SCell is known</w:t>
      </w:r>
      <w:r w:rsidRPr="007A11FF">
        <w:rPr>
          <w:b/>
          <w:lang w:eastAsia="ja-JP"/>
        </w:rPr>
        <w:t xml:space="preserve"> </w:t>
      </w:r>
      <w:r>
        <w:rPr>
          <w:b/>
          <w:lang w:eastAsia="ja-JP"/>
        </w:rPr>
        <w:t xml:space="preserve">and </w:t>
      </w:r>
      <w:r w:rsidRPr="007A11FF">
        <w:rPr>
          <w:b/>
          <w:lang w:eastAsia="ja-JP"/>
        </w:rPr>
        <w:t>UE does not have the valid TA on the PUCCH SCell being activated, an additional UL synchronization procedure to obtain the valid TA shall be considered which including the following factors:</w:t>
      </w:r>
    </w:p>
    <w:p w14:paraId="42236B94" w14:textId="77777777" w:rsidR="004F0AD1" w:rsidRPr="007A11FF" w:rsidRDefault="004F0AD1" w:rsidP="004F0AD1">
      <w:pPr>
        <w:numPr>
          <w:ilvl w:val="0"/>
          <w:numId w:val="6"/>
        </w:numPr>
        <w:jc w:val="both"/>
        <w:rPr>
          <w:b/>
          <w:lang w:val="en-US" w:eastAsia="ja-JP"/>
        </w:rPr>
      </w:pPr>
      <w:r w:rsidRPr="007A11FF">
        <w:rPr>
          <w:b/>
          <w:lang w:eastAsia="ja-JP"/>
        </w:rPr>
        <w:t>the delay uncertainty in acquiring the first available PRACH occasion in the PUCCH SCell (T1);</w:t>
      </w:r>
    </w:p>
    <w:p w14:paraId="63E2E6E7" w14:textId="77777777" w:rsidR="004F0AD1" w:rsidRPr="007A11FF" w:rsidRDefault="004F0AD1" w:rsidP="004F0AD1">
      <w:pPr>
        <w:numPr>
          <w:ilvl w:val="0"/>
          <w:numId w:val="6"/>
        </w:numPr>
        <w:jc w:val="both"/>
        <w:rPr>
          <w:b/>
          <w:lang w:val="en-US" w:eastAsia="ja-JP"/>
        </w:rPr>
      </w:pPr>
      <w:r w:rsidRPr="007A11FF">
        <w:rPr>
          <w:b/>
          <w:lang w:eastAsia="ja-JP"/>
        </w:rPr>
        <w:t>the delay for obtaining a valid TA command for the sTAG to which the SCell configured with PUCCH belongs (T2);</w:t>
      </w:r>
    </w:p>
    <w:p w14:paraId="12C11977" w14:textId="77777777" w:rsidR="004F0AD1" w:rsidRPr="007A11FF" w:rsidRDefault="004F0AD1" w:rsidP="004F0AD1">
      <w:pPr>
        <w:numPr>
          <w:ilvl w:val="0"/>
          <w:numId w:val="6"/>
        </w:numPr>
        <w:jc w:val="both"/>
        <w:rPr>
          <w:b/>
          <w:lang w:val="en-US" w:eastAsia="ja-JP"/>
        </w:rPr>
      </w:pPr>
      <w:r w:rsidRPr="007A11FF">
        <w:rPr>
          <w:b/>
          <w:lang w:eastAsia="ja-JP"/>
        </w:rPr>
        <w:t>the delay for applying the received TA for uplink transmission (T3)</w:t>
      </w:r>
    </w:p>
    <w:p w14:paraId="70B71570" w14:textId="77777777" w:rsidR="004F0AD1" w:rsidRPr="003C176C" w:rsidRDefault="004F0AD1" w:rsidP="004F0AD1">
      <w:pPr>
        <w:jc w:val="both"/>
        <w:rPr>
          <w:b/>
          <w:lang w:val="en-US" w:eastAsia="ja-JP"/>
        </w:rPr>
      </w:pPr>
      <w:r w:rsidRPr="003C176C">
        <w:rPr>
          <w:b/>
          <w:lang w:val="en-US" w:eastAsia="ja-JP"/>
        </w:rPr>
        <w:t>Proposal 9: T1 is up to the summation of SSB to PRACH occasion association period and 10 ms. SSB to PRACH occasion associated period is defined in the table 8.1-1 of TS 38.213.</w:t>
      </w:r>
    </w:p>
    <w:p w14:paraId="31B85234" w14:textId="77777777" w:rsidR="004F0AD1" w:rsidRDefault="004F0AD1" w:rsidP="004F0AD1">
      <w:pPr>
        <w:jc w:val="both"/>
        <w:rPr>
          <w:b/>
          <w:lang w:eastAsia="ja-JP"/>
        </w:rPr>
      </w:pPr>
      <w:r w:rsidRPr="00854912">
        <w:rPr>
          <w:b/>
          <w:lang w:val="en-US" w:eastAsia="ja-JP"/>
        </w:rPr>
        <w:t xml:space="preserve">Proposal 10: </w:t>
      </w:r>
      <w:r w:rsidRPr="00854912">
        <w:rPr>
          <w:b/>
          <w:lang w:eastAsia="ja-JP"/>
        </w:rPr>
        <w:t>T2 is the delay from slot n + (T</w:t>
      </w:r>
      <w:r w:rsidRPr="00854912">
        <w:rPr>
          <w:b/>
          <w:vertAlign w:val="subscript"/>
          <w:lang w:eastAsia="ja-JP"/>
        </w:rPr>
        <w:t>activate_basic</w:t>
      </w:r>
      <w:r w:rsidRPr="00854912">
        <w:rPr>
          <w:b/>
          <w:lang w:eastAsia="ja-JP"/>
        </w:rPr>
        <w:t xml:space="preserve"> +T1)/(NR slot length) until UE has obtained a valid TA command for the target PUCCH SCell being activated. Slot n is the slot when UE received PUCCH SCell activation MAC CE. </w:t>
      </w:r>
      <w:r>
        <w:rPr>
          <w:b/>
          <w:lang w:eastAsia="ja-JP"/>
        </w:rPr>
        <w:t xml:space="preserve">The reasonable upperlimit for </w:t>
      </w:r>
      <w:r w:rsidRPr="00854912">
        <w:rPr>
          <w:b/>
          <w:lang w:eastAsia="ja-JP"/>
        </w:rPr>
        <w:t>T2</w:t>
      </w:r>
      <w:r>
        <w:rPr>
          <w:b/>
          <w:lang w:eastAsia="ja-JP"/>
        </w:rPr>
        <w:t xml:space="preserve"> should be specified</w:t>
      </w:r>
      <w:r w:rsidRPr="00854912">
        <w:rPr>
          <w:b/>
          <w:lang w:eastAsia="ja-JP"/>
        </w:rPr>
        <w:t>.</w:t>
      </w:r>
    </w:p>
    <w:p w14:paraId="3956177E" w14:textId="22CDFFA2" w:rsidR="004F0AD1" w:rsidRPr="004F0AD1" w:rsidRDefault="004F0AD1" w:rsidP="00C06056">
      <w:pPr>
        <w:jc w:val="both"/>
        <w:rPr>
          <w:b/>
          <w:lang w:eastAsia="ja-JP"/>
        </w:rPr>
      </w:pPr>
      <w:r w:rsidRPr="00854912">
        <w:rPr>
          <w:b/>
          <w:lang w:eastAsia="ja-JP"/>
        </w:rPr>
        <w:t>Proposal 11: T3 is the delay for applying the received TA for uplink transmission on target PUCCH SCell being activated, and greater than or equal to k+1 slot, where k is defined in clause 4.2 in TS 38.213.</w:t>
      </w:r>
    </w:p>
    <w:p w14:paraId="7CF87B45" w14:textId="6DDEFFC5" w:rsidR="009D1BE4" w:rsidRDefault="009D1BE4" w:rsidP="006354A8">
      <w:pPr>
        <w:pStyle w:val="1"/>
        <w:jc w:val="both"/>
        <w:rPr>
          <w:lang w:eastAsia="ja-JP"/>
        </w:rPr>
      </w:pPr>
      <w:r w:rsidRPr="00891A01">
        <w:rPr>
          <w:rFonts w:hint="eastAsia"/>
          <w:lang w:eastAsia="ja-JP"/>
        </w:rPr>
        <w:t>References</w:t>
      </w:r>
    </w:p>
    <w:p w14:paraId="38058593" w14:textId="5632C16D" w:rsidR="00610D51" w:rsidRPr="00CB1FCB" w:rsidRDefault="00BB0BDD" w:rsidP="004B070C">
      <w:pPr>
        <w:jc w:val="both"/>
        <w:rPr>
          <w:rFonts w:eastAsia="Malgun Gothic"/>
          <w:lang w:eastAsia="ko-KR"/>
        </w:rPr>
      </w:pPr>
      <w:r>
        <w:rPr>
          <w:rFonts w:hint="eastAsia"/>
          <w:lang w:eastAsia="ja-JP"/>
        </w:rPr>
        <w:t>[1]</w:t>
      </w:r>
      <w:r w:rsidRPr="00BB0BDD">
        <w:rPr>
          <w:lang w:eastAsia="ja-JP"/>
        </w:rPr>
        <w:t xml:space="preserve"> </w:t>
      </w:r>
      <w:r w:rsidR="00586806">
        <w:rPr>
          <w:rFonts w:eastAsia="Malgun Gothic"/>
          <w:lang w:eastAsia="ko-KR"/>
        </w:rPr>
        <w:t xml:space="preserve">3GPP, </w:t>
      </w:r>
      <w:r w:rsidR="00F71EF9">
        <w:rPr>
          <w:rFonts w:eastAsia="Malgun Gothic"/>
          <w:lang w:eastAsia="ko-KR"/>
        </w:rPr>
        <w:t>R4-2105788</w:t>
      </w:r>
      <w:r w:rsidR="00E436FE">
        <w:rPr>
          <w:rFonts w:eastAsia="Malgun Gothic"/>
          <w:lang w:eastAsia="ko-KR"/>
        </w:rPr>
        <w:t xml:space="preserve">, </w:t>
      </w:r>
      <w:r w:rsidR="004B070C">
        <w:rPr>
          <w:rFonts w:eastAsia="Malgun Gothic"/>
          <w:lang w:eastAsia="ko-KR"/>
        </w:rPr>
        <w:t>CATT</w:t>
      </w:r>
      <w:r w:rsidR="00B061B3">
        <w:rPr>
          <w:rFonts w:eastAsia="Malgun Gothic"/>
          <w:lang w:eastAsia="ko-KR"/>
        </w:rPr>
        <w:t>, “</w:t>
      </w:r>
      <w:r w:rsidR="004B070C" w:rsidRPr="004B070C">
        <w:rPr>
          <w:rFonts w:eastAsia="Malgun Gothic"/>
          <w:lang w:eastAsia="ko-KR"/>
        </w:rPr>
        <w:t>WF on further RRM enhancement for NR and MR-DC - PUCCH SCell activation/deactivation requirements</w:t>
      </w:r>
      <w:r w:rsidR="00B061B3">
        <w:rPr>
          <w:rFonts w:eastAsia="Malgun Gothic"/>
          <w:lang w:eastAsia="ko-KR"/>
        </w:rPr>
        <w:t>”.</w:t>
      </w:r>
      <w:bookmarkEnd w:id="0"/>
    </w:p>
    <w:sectPr w:rsidR="00610D51" w:rsidRPr="00CB1FCB">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D91B1" w14:textId="77777777" w:rsidR="008A6264" w:rsidRDefault="008A6264">
      <w:r>
        <w:separator/>
      </w:r>
    </w:p>
  </w:endnote>
  <w:endnote w:type="continuationSeparator" w:id="0">
    <w:p w14:paraId="7C2AA83F" w14:textId="77777777" w:rsidR="008A6264" w:rsidRDefault="008A6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9B630" w14:textId="77777777" w:rsidR="008A6264" w:rsidRDefault="008A6264">
      <w:r>
        <w:separator/>
      </w:r>
    </w:p>
  </w:footnote>
  <w:footnote w:type="continuationSeparator" w:id="0">
    <w:p w14:paraId="5AA2A629" w14:textId="77777777" w:rsidR="008A6264" w:rsidRDefault="008A6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5CB67218"/>
    <w:multiLevelType w:val="hybridMultilevel"/>
    <w:tmpl w:val="B8FC4B06"/>
    <w:lvl w:ilvl="0" w:tplc="7448832A">
      <w:start w:val="1"/>
      <w:numFmt w:val="bullet"/>
      <w:lvlText w:val="•"/>
      <w:lvlJc w:val="left"/>
      <w:pPr>
        <w:tabs>
          <w:tab w:val="num" w:pos="644"/>
        </w:tabs>
        <w:ind w:left="644" w:hanging="360"/>
      </w:pPr>
      <w:rPr>
        <w:rFonts w:ascii="Arial" w:hAnsi="Arial" w:hint="default"/>
      </w:rPr>
    </w:lvl>
    <w:lvl w:ilvl="1" w:tplc="71F2E390">
      <w:start w:val="206"/>
      <w:numFmt w:val="bullet"/>
      <w:lvlText w:val="–"/>
      <w:lvlJc w:val="left"/>
      <w:pPr>
        <w:tabs>
          <w:tab w:val="num" w:pos="1364"/>
        </w:tabs>
        <w:ind w:left="1364" w:hanging="360"/>
      </w:pPr>
      <w:rPr>
        <w:rFonts w:ascii="Arial" w:hAnsi="Arial" w:hint="default"/>
      </w:rPr>
    </w:lvl>
    <w:lvl w:ilvl="2" w:tplc="9AFC4846">
      <w:start w:val="206"/>
      <w:numFmt w:val="bullet"/>
      <w:lvlText w:val="•"/>
      <w:lvlJc w:val="left"/>
      <w:pPr>
        <w:tabs>
          <w:tab w:val="num" w:pos="2084"/>
        </w:tabs>
        <w:ind w:left="2084" w:hanging="360"/>
      </w:pPr>
      <w:rPr>
        <w:rFonts w:ascii="Arial" w:hAnsi="Arial" w:hint="default"/>
      </w:rPr>
    </w:lvl>
    <w:lvl w:ilvl="3" w:tplc="F7C00984">
      <w:start w:val="206"/>
      <w:numFmt w:val="bullet"/>
      <w:lvlText w:val="–"/>
      <w:lvlJc w:val="left"/>
      <w:pPr>
        <w:tabs>
          <w:tab w:val="num" w:pos="2804"/>
        </w:tabs>
        <w:ind w:left="2804" w:hanging="360"/>
      </w:pPr>
      <w:rPr>
        <w:rFonts w:ascii="Arial" w:hAnsi="Arial" w:hint="default"/>
      </w:rPr>
    </w:lvl>
    <w:lvl w:ilvl="4" w:tplc="6FCA22E6" w:tentative="1">
      <w:start w:val="1"/>
      <w:numFmt w:val="bullet"/>
      <w:lvlText w:val="•"/>
      <w:lvlJc w:val="left"/>
      <w:pPr>
        <w:tabs>
          <w:tab w:val="num" w:pos="3524"/>
        </w:tabs>
        <w:ind w:left="3524" w:hanging="360"/>
      </w:pPr>
      <w:rPr>
        <w:rFonts w:ascii="Arial" w:hAnsi="Arial" w:hint="default"/>
      </w:rPr>
    </w:lvl>
    <w:lvl w:ilvl="5" w:tplc="2778A12E" w:tentative="1">
      <w:start w:val="1"/>
      <w:numFmt w:val="bullet"/>
      <w:lvlText w:val="•"/>
      <w:lvlJc w:val="left"/>
      <w:pPr>
        <w:tabs>
          <w:tab w:val="num" w:pos="4244"/>
        </w:tabs>
        <w:ind w:left="4244" w:hanging="360"/>
      </w:pPr>
      <w:rPr>
        <w:rFonts w:ascii="Arial" w:hAnsi="Arial" w:hint="default"/>
      </w:rPr>
    </w:lvl>
    <w:lvl w:ilvl="6" w:tplc="FD0422E6" w:tentative="1">
      <w:start w:val="1"/>
      <w:numFmt w:val="bullet"/>
      <w:lvlText w:val="•"/>
      <w:lvlJc w:val="left"/>
      <w:pPr>
        <w:tabs>
          <w:tab w:val="num" w:pos="4964"/>
        </w:tabs>
        <w:ind w:left="4964" w:hanging="360"/>
      </w:pPr>
      <w:rPr>
        <w:rFonts w:ascii="Arial" w:hAnsi="Arial" w:hint="default"/>
      </w:rPr>
    </w:lvl>
    <w:lvl w:ilvl="7" w:tplc="4ECA028A" w:tentative="1">
      <w:start w:val="1"/>
      <w:numFmt w:val="bullet"/>
      <w:lvlText w:val="•"/>
      <w:lvlJc w:val="left"/>
      <w:pPr>
        <w:tabs>
          <w:tab w:val="num" w:pos="5684"/>
        </w:tabs>
        <w:ind w:left="5684" w:hanging="360"/>
      </w:pPr>
      <w:rPr>
        <w:rFonts w:ascii="Arial" w:hAnsi="Arial" w:hint="default"/>
      </w:rPr>
    </w:lvl>
    <w:lvl w:ilvl="8" w:tplc="B6EE5760" w:tentative="1">
      <w:start w:val="1"/>
      <w:numFmt w:val="bullet"/>
      <w:lvlText w:val="•"/>
      <w:lvlJc w:val="left"/>
      <w:pPr>
        <w:tabs>
          <w:tab w:val="num" w:pos="6404"/>
        </w:tabs>
        <w:ind w:left="6404" w:hanging="360"/>
      </w:pPr>
      <w:rPr>
        <w:rFonts w:ascii="Arial" w:hAnsi="Arial" w:hint="default"/>
      </w:rPr>
    </w:lvl>
  </w:abstractNum>
  <w:abstractNum w:abstractNumId="2" w15:restartNumberingAfterBreak="0">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608F2BB4"/>
    <w:multiLevelType w:val="hybridMultilevel"/>
    <w:tmpl w:val="825EC196"/>
    <w:lvl w:ilvl="0" w:tplc="2BB0435C">
      <w:start w:val="1"/>
      <w:numFmt w:val="bullet"/>
      <w:lvlText w:val="•"/>
      <w:lvlJc w:val="left"/>
      <w:pPr>
        <w:tabs>
          <w:tab w:val="num" w:pos="644"/>
        </w:tabs>
        <w:ind w:left="644" w:hanging="360"/>
      </w:pPr>
      <w:rPr>
        <w:rFonts w:ascii="Arial" w:hAnsi="Arial" w:hint="default"/>
      </w:rPr>
    </w:lvl>
    <w:lvl w:ilvl="1" w:tplc="AEFA42B4">
      <w:start w:val="1"/>
      <w:numFmt w:val="bullet"/>
      <w:lvlText w:val="•"/>
      <w:lvlJc w:val="left"/>
      <w:pPr>
        <w:tabs>
          <w:tab w:val="num" w:pos="1364"/>
        </w:tabs>
        <w:ind w:left="1364" w:hanging="360"/>
      </w:pPr>
      <w:rPr>
        <w:rFonts w:ascii="Arial" w:hAnsi="Arial" w:hint="default"/>
      </w:rPr>
    </w:lvl>
    <w:lvl w:ilvl="2" w:tplc="888E2A7C">
      <w:start w:val="1"/>
      <w:numFmt w:val="bullet"/>
      <w:lvlText w:val="•"/>
      <w:lvlJc w:val="left"/>
      <w:pPr>
        <w:tabs>
          <w:tab w:val="num" w:pos="2084"/>
        </w:tabs>
        <w:ind w:left="2084" w:hanging="360"/>
      </w:pPr>
      <w:rPr>
        <w:rFonts w:ascii="Arial" w:hAnsi="Arial" w:hint="default"/>
      </w:rPr>
    </w:lvl>
    <w:lvl w:ilvl="3" w:tplc="2C286474">
      <w:start w:val="206"/>
      <w:numFmt w:val="bullet"/>
      <w:lvlText w:val="–"/>
      <w:lvlJc w:val="left"/>
      <w:pPr>
        <w:tabs>
          <w:tab w:val="num" w:pos="2804"/>
        </w:tabs>
        <w:ind w:left="2804" w:hanging="360"/>
      </w:pPr>
      <w:rPr>
        <w:rFonts w:ascii="Arial" w:hAnsi="Arial" w:hint="default"/>
      </w:rPr>
    </w:lvl>
    <w:lvl w:ilvl="4" w:tplc="36C81C16" w:tentative="1">
      <w:start w:val="1"/>
      <w:numFmt w:val="bullet"/>
      <w:lvlText w:val="•"/>
      <w:lvlJc w:val="left"/>
      <w:pPr>
        <w:tabs>
          <w:tab w:val="num" w:pos="3524"/>
        </w:tabs>
        <w:ind w:left="3524" w:hanging="360"/>
      </w:pPr>
      <w:rPr>
        <w:rFonts w:ascii="Arial" w:hAnsi="Arial" w:hint="default"/>
      </w:rPr>
    </w:lvl>
    <w:lvl w:ilvl="5" w:tplc="EFD45492" w:tentative="1">
      <w:start w:val="1"/>
      <w:numFmt w:val="bullet"/>
      <w:lvlText w:val="•"/>
      <w:lvlJc w:val="left"/>
      <w:pPr>
        <w:tabs>
          <w:tab w:val="num" w:pos="4244"/>
        </w:tabs>
        <w:ind w:left="4244" w:hanging="360"/>
      </w:pPr>
      <w:rPr>
        <w:rFonts w:ascii="Arial" w:hAnsi="Arial" w:hint="default"/>
      </w:rPr>
    </w:lvl>
    <w:lvl w:ilvl="6" w:tplc="C660F154" w:tentative="1">
      <w:start w:val="1"/>
      <w:numFmt w:val="bullet"/>
      <w:lvlText w:val="•"/>
      <w:lvlJc w:val="left"/>
      <w:pPr>
        <w:tabs>
          <w:tab w:val="num" w:pos="4964"/>
        </w:tabs>
        <w:ind w:left="4964" w:hanging="360"/>
      </w:pPr>
      <w:rPr>
        <w:rFonts w:ascii="Arial" w:hAnsi="Arial" w:hint="default"/>
      </w:rPr>
    </w:lvl>
    <w:lvl w:ilvl="7" w:tplc="D1764A3A" w:tentative="1">
      <w:start w:val="1"/>
      <w:numFmt w:val="bullet"/>
      <w:lvlText w:val="•"/>
      <w:lvlJc w:val="left"/>
      <w:pPr>
        <w:tabs>
          <w:tab w:val="num" w:pos="5684"/>
        </w:tabs>
        <w:ind w:left="5684" w:hanging="360"/>
      </w:pPr>
      <w:rPr>
        <w:rFonts w:ascii="Arial" w:hAnsi="Arial" w:hint="default"/>
      </w:rPr>
    </w:lvl>
    <w:lvl w:ilvl="8" w:tplc="0D6E714E"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748A12AC"/>
    <w:multiLevelType w:val="hybridMultilevel"/>
    <w:tmpl w:val="FFAAC8D2"/>
    <w:lvl w:ilvl="0" w:tplc="C4AA6692">
      <w:start w:val="1"/>
      <w:numFmt w:val="bullet"/>
      <w:lvlText w:val="–"/>
      <w:lvlJc w:val="left"/>
      <w:pPr>
        <w:tabs>
          <w:tab w:val="num" w:pos="720"/>
        </w:tabs>
        <w:ind w:left="720" w:hanging="360"/>
      </w:pPr>
      <w:rPr>
        <w:rFonts w:ascii="Arial" w:hAnsi="Arial" w:hint="default"/>
      </w:rPr>
    </w:lvl>
    <w:lvl w:ilvl="1" w:tplc="5E902F34">
      <w:start w:val="1"/>
      <w:numFmt w:val="bullet"/>
      <w:lvlText w:val="–"/>
      <w:lvlJc w:val="left"/>
      <w:pPr>
        <w:tabs>
          <w:tab w:val="num" w:pos="1440"/>
        </w:tabs>
        <w:ind w:left="1440" w:hanging="360"/>
      </w:pPr>
      <w:rPr>
        <w:rFonts w:ascii="Arial" w:hAnsi="Arial" w:hint="default"/>
      </w:rPr>
    </w:lvl>
    <w:lvl w:ilvl="2" w:tplc="3182CB00">
      <w:start w:val="252"/>
      <w:numFmt w:val="bullet"/>
      <w:lvlText w:val="•"/>
      <w:lvlJc w:val="left"/>
      <w:pPr>
        <w:tabs>
          <w:tab w:val="num" w:pos="2160"/>
        </w:tabs>
        <w:ind w:left="2160" w:hanging="360"/>
      </w:pPr>
      <w:rPr>
        <w:rFonts w:ascii="Arial" w:hAnsi="Arial" w:hint="default"/>
      </w:rPr>
    </w:lvl>
    <w:lvl w:ilvl="3" w:tplc="47C81D0A" w:tentative="1">
      <w:start w:val="1"/>
      <w:numFmt w:val="bullet"/>
      <w:lvlText w:val="–"/>
      <w:lvlJc w:val="left"/>
      <w:pPr>
        <w:tabs>
          <w:tab w:val="num" w:pos="2880"/>
        </w:tabs>
        <w:ind w:left="2880" w:hanging="360"/>
      </w:pPr>
      <w:rPr>
        <w:rFonts w:ascii="Arial" w:hAnsi="Arial" w:hint="default"/>
      </w:rPr>
    </w:lvl>
    <w:lvl w:ilvl="4" w:tplc="5A68B8FC" w:tentative="1">
      <w:start w:val="1"/>
      <w:numFmt w:val="bullet"/>
      <w:lvlText w:val="–"/>
      <w:lvlJc w:val="left"/>
      <w:pPr>
        <w:tabs>
          <w:tab w:val="num" w:pos="3600"/>
        </w:tabs>
        <w:ind w:left="3600" w:hanging="360"/>
      </w:pPr>
      <w:rPr>
        <w:rFonts w:ascii="Arial" w:hAnsi="Arial" w:hint="default"/>
      </w:rPr>
    </w:lvl>
    <w:lvl w:ilvl="5" w:tplc="35FC53AC" w:tentative="1">
      <w:start w:val="1"/>
      <w:numFmt w:val="bullet"/>
      <w:lvlText w:val="–"/>
      <w:lvlJc w:val="left"/>
      <w:pPr>
        <w:tabs>
          <w:tab w:val="num" w:pos="4320"/>
        </w:tabs>
        <w:ind w:left="4320" w:hanging="360"/>
      </w:pPr>
      <w:rPr>
        <w:rFonts w:ascii="Arial" w:hAnsi="Arial" w:hint="default"/>
      </w:rPr>
    </w:lvl>
    <w:lvl w:ilvl="6" w:tplc="3DD44D1E" w:tentative="1">
      <w:start w:val="1"/>
      <w:numFmt w:val="bullet"/>
      <w:lvlText w:val="–"/>
      <w:lvlJc w:val="left"/>
      <w:pPr>
        <w:tabs>
          <w:tab w:val="num" w:pos="5040"/>
        </w:tabs>
        <w:ind w:left="5040" w:hanging="360"/>
      </w:pPr>
      <w:rPr>
        <w:rFonts w:ascii="Arial" w:hAnsi="Arial" w:hint="default"/>
      </w:rPr>
    </w:lvl>
    <w:lvl w:ilvl="7" w:tplc="00423600" w:tentative="1">
      <w:start w:val="1"/>
      <w:numFmt w:val="bullet"/>
      <w:lvlText w:val="–"/>
      <w:lvlJc w:val="left"/>
      <w:pPr>
        <w:tabs>
          <w:tab w:val="num" w:pos="5760"/>
        </w:tabs>
        <w:ind w:left="5760" w:hanging="360"/>
      </w:pPr>
      <w:rPr>
        <w:rFonts w:ascii="Arial" w:hAnsi="Arial" w:hint="default"/>
      </w:rPr>
    </w:lvl>
    <w:lvl w:ilvl="8" w:tplc="0C1AC5D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num w:numId="1">
    <w:abstractNumId w:val="0"/>
  </w:num>
  <w:num w:numId="2">
    <w:abstractNumId w:val="1"/>
  </w:num>
  <w:num w:numId="3">
    <w:abstractNumId w:val="3"/>
  </w:num>
  <w:num w:numId="4">
    <w:abstractNumId w:val="5"/>
  </w:num>
  <w:num w:numId="5">
    <w:abstractNumId w:val="4"/>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4CD"/>
    <w:rsid w:val="0000371F"/>
    <w:rsid w:val="0000379E"/>
    <w:rsid w:val="000037AF"/>
    <w:rsid w:val="00003C52"/>
    <w:rsid w:val="000040BD"/>
    <w:rsid w:val="00004537"/>
    <w:rsid w:val="0000685F"/>
    <w:rsid w:val="000073C3"/>
    <w:rsid w:val="00007948"/>
    <w:rsid w:val="00010982"/>
    <w:rsid w:val="00011BF2"/>
    <w:rsid w:val="000128F2"/>
    <w:rsid w:val="00013771"/>
    <w:rsid w:val="00017799"/>
    <w:rsid w:val="00017D21"/>
    <w:rsid w:val="0002036D"/>
    <w:rsid w:val="00020852"/>
    <w:rsid w:val="0002191D"/>
    <w:rsid w:val="00021E68"/>
    <w:rsid w:val="000233B8"/>
    <w:rsid w:val="00023A17"/>
    <w:rsid w:val="00025905"/>
    <w:rsid w:val="000266A0"/>
    <w:rsid w:val="00030379"/>
    <w:rsid w:val="00030E6C"/>
    <w:rsid w:val="0003154D"/>
    <w:rsid w:val="00031C1D"/>
    <w:rsid w:val="00031C90"/>
    <w:rsid w:val="0003248B"/>
    <w:rsid w:val="00034C48"/>
    <w:rsid w:val="000419BA"/>
    <w:rsid w:val="00041A95"/>
    <w:rsid w:val="000427CB"/>
    <w:rsid w:val="000448C2"/>
    <w:rsid w:val="000456D7"/>
    <w:rsid w:val="00045CBD"/>
    <w:rsid w:val="00046408"/>
    <w:rsid w:val="00047943"/>
    <w:rsid w:val="00047DDF"/>
    <w:rsid w:val="00047EC7"/>
    <w:rsid w:val="0005300E"/>
    <w:rsid w:val="000554DC"/>
    <w:rsid w:val="00055F1F"/>
    <w:rsid w:val="000565C4"/>
    <w:rsid w:val="000601CD"/>
    <w:rsid w:val="000612D1"/>
    <w:rsid w:val="000621A8"/>
    <w:rsid w:val="00064B3E"/>
    <w:rsid w:val="00065F1C"/>
    <w:rsid w:val="00066891"/>
    <w:rsid w:val="0006768C"/>
    <w:rsid w:val="00071032"/>
    <w:rsid w:val="00073860"/>
    <w:rsid w:val="00075B66"/>
    <w:rsid w:val="000766B3"/>
    <w:rsid w:val="000820DA"/>
    <w:rsid w:val="000840C6"/>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6115"/>
    <w:rsid w:val="000B6723"/>
    <w:rsid w:val="000B6E44"/>
    <w:rsid w:val="000B733F"/>
    <w:rsid w:val="000C082C"/>
    <w:rsid w:val="000C20DB"/>
    <w:rsid w:val="000C2D28"/>
    <w:rsid w:val="000C3691"/>
    <w:rsid w:val="000C37E4"/>
    <w:rsid w:val="000C5893"/>
    <w:rsid w:val="000C5FC4"/>
    <w:rsid w:val="000C710C"/>
    <w:rsid w:val="000D0AFE"/>
    <w:rsid w:val="000D1F67"/>
    <w:rsid w:val="000D380D"/>
    <w:rsid w:val="000D4510"/>
    <w:rsid w:val="000D5153"/>
    <w:rsid w:val="000D6CFC"/>
    <w:rsid w:val="000D718D"/>
    <w:rsid w:val="000D748C"/>
    <w:rsid w:val="000E01D4"/>
    <w:rsid w:val="000E198C"/>
    <w:rsid w:val="000E1D6A"/>
    <w:rsid w:val="000E434A"/>
    <w:rsid w:val="000E441C"/>
    <w:rsid w:val="000E6DEC"/>
    <w:rsid w:val="000F0698"/>
    <w:rsid w:val="000F22CE"/>
    <w:rsid w:val="000F3C2A"/>
    <w:rsid w:val="000F3F08"/>
    <w:rsid w:val="000F5102"/>
    <w:rsid w:val="000F698B"/>
    <w:rsid w:val="000F6F65"/>
    <w:rsid w:val="000F7E86"/>
    <w:rsid w:val="0010127A"/>
    <w:rsid w:val="001020BC"/>
    <w:rsid w:val="00103B38"/>
    <w:rsid w:val="00106A9F"/>
    <w:rsid w:val="0010728D"/>
    <w:rsid w:val="001072A8"/>
    <w:rsid w:val="001073FF"/>
    <w:rsid w:val="0011424E"/>
    <w:rsid w:val="00115B49"/>
    <w:rsid w:val="00117291"/>
    <w:rsid w:val="00123571"/>
    <w:rsid w:val="00123B5C"/>
    <w:rsid w:val="00124082"/>
    <w:rsid w:val="00126264"/>
    <w:rsid w:val="001301B1"/>
    <w:rsid w:val="00130E89"/>
    <w:rsid w:val="00132D36"/>
    <w:rsid w:val="00134CB5"/>
    <w:rsid w:val="001357DA"/>
    <w:rsid w:val="00141A2F"/>
    <w:rsid w:val="00142339"/>
    <w:rsid w:val="00142771"/>
    <w:rsid w:val="00142E27"/>
    <w:rsid w:val="00145505"/>
    <w:rsid w:val="00152C08"/>
    <w:rsid w:val="00153528"/>
    <w:rsid w:val="00153E28"/>
    <w:rsid w:val="0015697F"/>
    <w:rsid w:val="00160A47"/>
    <w:rsid w:val="00160B00"/>
    <w:rsid w:val="00162698"/>
    <w:rsid w:val="00162F78"/>
    <w:rsid w:val="0016310D"/>
    <w:rsid w:val="001643AC"/>
    <w:rsid w:val="00165362"/>
    <w:rsid w:val="001654B3"/>
    <w:rsid w:val="00170344"/>
    <w:rsid w:val="001708D0"/>
    <w:rsid w:val="00171D07"/>
    <w:rsid w:val="00172994"/>
    <w:rsid w:val="00173A44"/>
    <w:rsid w:val="0017516C"/>
    <w:rsid w:val="001751BF"/>
    <w:rsid w:val="00175AB9"/>
    <w:rsid w:val="00181060"/>
    <w:rsid w:val="00181D66"/>
    <w:rsid w:val="00182304"/>
    <w:rsid w:val="0018379B"/>
    <w:rsid w:val="001848A8"/>
    <w:rsid w:val="00184EFC"/>
    <w:rsid w:val="0018585B"/>
    <w:rsid w:val="00191CA1"/>
    <w:rsid w:val="00192CE3"/>
    <w:rsid w:val="00193116"/>
    <w:rsid w:val="00196957"/>
    <w:rsid w:val="001A08AA"/>
    <w:rsid w:val="001A298D"/>
    <w:rsid w:val="001A2A4D"/>
    <w:rsid w:val="001A3120"/>
    <w:rsid w:val="001A3291"/>
    <w:rsid w:val="001A5A88"/>
    <w:rsid w:val="001B0237"/>
    <w:rsid w:val="001B12EB"/>
    <w:rsid w:val="001B1C3C"/>
    <w:rsid w:val="001B284A"/>
    <w:rsid w:val="001B3190"/>
    <w:rsid w:val="001B4EA7"/>
    <w:rsid w:val="001C3159"/>
    <w:rsid w:val="001C3A35"/>
    <w:rsid w:val="001C5DBB"/>
    <w:rsid w:val="001C602C"/>
    <w:rsid w:val="001C67F1"/>
    <w:rsid w:val="001C7645"/>
    <w:rsid w:val="001D3283"/>
    <w:rsid w:val="001D5FAC"/>
    <w:rsid w:val="001D61DA"/>
    <w:rsid w:val="001D6D1A"/>
    <w:rsid w:val="001D7E18"/>
    <w:rsid w:val="001E0240"/>
    <w:rsid w:val="001E073C"/>
    <w:rsid w:val="001E0C02"/>
    <w:rsid w:val="001E5108"/>
    <w:rsid w:val="001E7AB9"/>
    <w:rsid w:val="001F109F"/>
    <w:rsid w:val="001F2D35"/>
    <w:rsid w:val="001F51BB"/>
    <w:rsid w:val="00200178"/>
    <w:rsid w:val="002029A6"/>
    <w:rsid w:val="00203442"/>
    <w:rsid w:val="0020352D"/>
    <w:rsid w:val="0020374C"/>
    <w:rsid w:val="002045C1"/>
    <w:rsid w:val="00205782"/>
    <w:rsid w:val="00205968"/>
    <w:rsid w:val="00207DB7"/>
    <w:rsid w:val="002106C8"/>
    <w:rsid w:val="00211DCE"/>
    <w:rsid w:val="00212373"/>
    <w:rsid w:val="00212DBF"/>
    <w:rsid w:val="00213548"/>
    <w:rsid w:val="002138EA"/>
    <w:rsid w:val="00214859"/>
    <w:rsid w:val="00214FBD"/>
    <w:rsid w:val="00222897"/>
    <w:rsid w:val="00222AD3"/>
    <w:rsid w:val="00222B3E"/>
    <w:rsid w:val="00223E29"/>
    <w:rsid w:val="00224B6F"/>
    <w:rsid w:val="00230AFA"/>
    <w:rsid w:val="00230C68"/>
    <w:rsid w:val="00231775"/>
    <w:rsid w:val="00231866"/>
    <w:rsid w:val="00231CB5"/>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DE6"/>
    <w:rsid w:val="00257632"/>
    <w:rsid w:val="00260D4B"/>
    <w:rsid w:val="0026179F"/>
    <w:rsid w:val="00261EF2"/>
    <w:rsid w:val="00262278"/>
    <w:rsid w:val="00262A43"/>
    <w:rsid w:val="00265053"/>
    <w:rsid w:val="00266918"/>
    <w:rsid w:val="00267CD2"/>
    <w:rsid w:val="002715D3"/>
    <w:rsid w:val="002716E7"/>
    <w:rsid w:val="00272BC8"/>
    <w:rsid w:val="00274DB5"/>
    <w:rsid w:val="00274E1A"/>
    <w:rsid w:val="00275B3C"/>
    <w:rsid w:val="002763A8"/>
    <w:rsid w:val="0027745D"/>
    <w:rsid w:val="002803D6"/>
    <w:rsid w:val="00282213"/>
    <w:rsid w:val="002822F6"/>
    <w:rsid w:val="0028233A"/>
    <w:rsid w:val="00283084"/>
    <w:rsid w:val="0028309A"/>
    <w:rsid w:val="00284346"/>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B091A"/>
    <w:rsid w:val="002B10A5"/>
    <w:rsid w:val="002B3853"/>
    <w:rsid w:val="002B4609"/>
    <w:rsid w:val="002B5B16"/>
    <w:rsid w:val="002B5C26"/>
    <w:rsid w:val="002C0B4E"/>
    <w:rsid w:val="002C1961"/>
    <w:rsid w:val="002C1FC4"/>
    <w:rsid w:val="002C2C7C"/>
    <w:rsid w:val="002C36AF"/>
    <w:rsid w:val="002C4696"/>
    <w:rsid w:val="002D05DD"/>
    <w:rsid w:val="002D0F19"/>
    <w:rsid w:val="002D44CF"/>
    <w:rsid w:val="002D4648"/>
    <w:rsid w:val="002D4EAC"/>
    <w:rsid w:val="002D5870"/>
    <w:rsid w:val="002D6417"/>
    <w:rsid w:val="002E08A7"/>
    <w:rsid w:val="002E12A7"/>
    <w:rsid w:val="002E44CF"/>
    <w:rsid w:val="002E4C55"/>
    <w:rsid w:val="002E775B"/>
    <w:rsid w:val="002F4093"/>
    <w:rsid w:val="002F6C9B"/>
    <w:rsid w:val="002F6EF4"/>
    <w:rsid w:val="002F796C"/>
    <w:rsid w:val="00300C95"/>
    <w:rsid w:val="003030D7"/>
    <w:rsid w:val="00303F1C"/>
    <w:rsid w:val="003040AA"/>
    <w:rsid w:val="00304E3F"/>
    <w:rsid w:val="0030502D"/>
    <w:rsid w:val="0030631E"/>
    <w:rsid w:val="00306331"/>
    <w:rsid w:val="00312E62"/>
    <w:rsid w:val="00313F7E"/>
    <w:rsid w:val="003140D7"/>
    <w:rsid w:val="0031722E"/>
    <w:rsid w:val="00324944"/>
    <w:rsid w:val="00324C0D"/>
    <w:rsid w:val="003253ED"/>
    <w:rsid w:val="00331476"/>
    <w:rsid w:val="00332112"/>
    <w:rsid w:val="00332DD7"/>
    <w:rsid w:val="00341E05"/>
    <w:rsid w:val="00341EE1"/>
    <w:rsid w:val="003449E6"/>
    <w:rsid w:val="003466ED"/>
    <w:rsid w:val="0035177D"/>
    <w:rsid w:val="003543FA"/>
    <w:rsid w:val="00355078"/>
    <w:rsid w:val="00356B37"/>
    <w:rsid w:val="00357342"/>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92F4A"/>
    <w:rsid w:val="00394970"/>
    <w:rsid w:val="00395673"/>
    <w:rsid w:val="00395AD7"/>
    <w:rsid w:val="00396A8B"/>
    <w:rsid w:val="003A0B5D"/>
    <w:rsid w:val="003A1829"/>
    <w:rsid w:val="003A377C"/>
    <w:rsid w:val="003A49BE"/>
    <w:rsid w:val="003A4CB3"/>
    <w:rsid w:val="003A4DC3"/>
    <w:rsid w:val="003A4E9A"/>
    <w:rsid w:val="003A665A"/>
    <w:rsid w:val="003B3F20"/>
    <w:rsid w:val="003B5345"/>
    <w:rsid w:val="003B5F55"/>
    <w:rsid w:val="003B6D17"/>
    <w:rsid w:val="003B7165"/>
    <w:rsid w:val="003B7573"/>
    <w:rsid w:val="003C05A5"/>
    <w:rsid w:val="003C176C"/>
    <w:rsid w:val="003C3713"/>
    <w:rsid w:val="003C3DD0"/>
    <w:rsid w:val="003C55D3"/>
    <w:rsid w:val="003C7323"/>
    <w:rsid w:val="003C74E2"/>
    <w:rsid w:val="003C7541"/>
    <w:rsid w:val="003C785B"/>
    <w:rsid w:val="003D299E"/>
    <w:rsid w:val="003D2B31"/>
    <w:rsid w:val="003D3B31"/>
    <w:rsid w:val="003D44E8"/>
    <w:rsid w:val="003D4EAA"/>
    <w:rsid w:val="003D50A9"/>
    <w:rsid w:val="003D56C3"/>
    <w:rsid w:val="003D6B1A"/>
    <w:rsid w:val="003E1394"/>
    <w:rsid w:val="003E2BDE"/>
    <w:rsid w:val="003E3A7C"/>
    <w:rsid w:val="003E5444"/>
    <w:rsid w:val="003E604E"/>
    <w:rsid w:val="003F038E"/>
    <w:rsid w:val="003F1D9E"/>
    <w:rsid w:val="003F2E02"/>
    <w:rsid w:val="003F4945"/>
    <w:rsid w:val="003F4CA1"/>
    <w:rsid w:val="003F512C"/>
    <w:rsid w:val="003F51B5"/>
    <w:rsid w:val="003F6038"/>
    <w:rsid w:val="00400ADD"/>
    <w:rsid w:val="004017C2"/>
    <w:rsid w:val="00403F8A"/>
    <w:rsid w:val="0040419A"/>
    <w:rsid w:val="00406887"/>
    <w:rsid w:val="0040756A"/>
    <w:rsid w:val="0041090A"/>
    <w:rsid w:val="0041510E"/>
    <w:rsid w:val="00421A46"/>
    <w:rsid w:val="00422BAA"/>
    <w:rsid w:val="00423635"/>
    <w:rsid w:val="004237D4"/>
    <w:rsid w:val="0042488C"/>
    <w:rsid w:val="00430E86"/>
    <w:rsid w:val="00431856"/>
    <w:rsid w:val="00431C74"/>
    <w:rsid w:val="00432377"/>
    <w:rsid w:val="00433282"/>
    <w:rsid w:val="00433FD7"/>
    <w:rsid w:val="00435EC4"/>
    <w:rsid w:val="004361B4"/>
    <w:rsid w:val="00436D44"/>
    <w:rsid w:val="00440921"/>
    <w:rsid w:val="00440AB8"/>
    <w:rsid w:val="00441C2A"/>
    <w:rsid w:val="00442170"/>
    <w:rsid w:val="004430CF"/>
    <w:rsid w:val="00443CC6"/>
    <w:rsid w:val="00444225"/>
    <w:rsid w:val="00444D6C"/>
    <w:rsid w:val="00450EF8"/>
    <w:rsid w:val="0045200F"/>
    <w:rsid w:val="004543ED"/>
    <w:rsid w:val="004553B1"/>
    <w:rsid w:val="004553B9"/>
    <w:rsid w:val="0046402B"/>
    <w:rsid w:val="004645B3"/>
    <w:rsid w:val="00465F13"/>
    <w:rsid w:val="0046699D"/>
    <w:rsid w:val="00466C94"/>
    <w:rsid w:val="004677E4"/>
    <w:rsid w:val="004704E5"/>
    <w:rsid w:val="004759C8"/>
    <w:rsid w:val="00480616"/>
    <w:rsid w:val="0048134C"/>
    <w:rsid w:val="004824CE"/>
    <w:rsid w:val="004828C3"/>
    <w:rsid w:val="00485DDA"/>
    <w:rsid w:val="00490611"/>
    <w:rsid w:val="004912EB"/>
    <w:rsid w:val="0049156D"/>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EF8"/>
    <w:rsid w:val="004B3910"/>
    <w:rsid w:val="004B5CEC"/>
    <w:rsid w:val="004B693D"/>
    <w:rsid w:val="004B7715"/>
    <w:rsid w:val="004B7C86"/>
    <w:rsid w:val="004C1C7C"/>
    <w:rsid w:val="004C3B1D"/>
    <w:rsid w:val="004C67E0"/>
    <w:rsid w:val="004C72B1"/>
    <w:rsid w:val="004D072B"/>
    <w:rsid w:val="004D0C02"/>
    <w:rsid w:val="004D0ED5"/>
    <w:rsid w:val="004D1B91"/>
    <w:rsid w:val="004D1DFD"/>
    <w:rsid w:val="004D2B59"/>
    <w:rsid w:val="004D2BE8"/>
    <w:rsid w:val="004D3B52"/>
    <w:rsid w:val="004D42E8"/>
    <w:rsid w:val="004D521F"/>
    <w:rsid w:val="004D7A6A"/>
    <w:rsid w:val="004D7E24"/>
    <w:rsid w:val="004E1A1D"/>
    <w:rsid w:val="004E2E83"/>
    <w:rsid w:val="004E73B0"/>
    <w:rsid w:val="004E7629"/>
    <w:rsid w:val="004E798E"/>
    <w:rsid w:val="004F09C1"/>
    <w:rsid w:val="004F0AD1"/>
    <w:rsid w:val="004F2F68"/>
    <w:rsid w:val="004F6299"/>
    <w:rsid w:val="004F7A3D"/>
    <w:rsid w:val="005044B5"/>
    <w:rsid w:val="00505026"/>
    <w:rsid w:val="00505BFA"/>
    <w:rsid w:val="005060C0"/>
    <w:rsid w:val="00507F71"/>
    <w:rsid w:val="0051034C"/>
    <w:rsid w:val="00512C05"/>
    <w:rsid w:val="005139C2"/>
    <w:rsid w:val="00515234"/>
    <w:rsid w:val="00515703"/>
    <w:rsid w:val="00515D84"/>
    <w:rsid w:val="00517307"/>
    <w:rsid w:val="0052182F"/>
    <w:rsid w:val="00521AAC"/>
    <w:rsid w:val="00521B8C"/>
    <w:rsid w:val="00522D01"/>
    <w:rsid w:val="0052307A"/>
    <w:rsid w:val="005242F0"/>
    <w:rsid w:val="00524CA9"/>
    <w:rsid w:val="00526B6F"/>
    <w:rsid w:val="0053142A"/>
    <w:rsid w:val="0053206E"/>
    <w:rsid w:val="005347FC"/>
    <w:rsid w:val="00535758"/>
    <w:rsid w:val="00540A87"/>
    <w:rsid w:val="00542384"/>
    <w:rsid w:val="00542487"/>
    <w:rsid w:val="00544702"/>
    <w:rsid w:val="005479F5"/>
    <w:rsid w:val="00547C6B"/>
    <w:rsid w:val="00547D36"/>
    <w:rsid w:val="00550BCC"/>
    <w:rsid w:val="00551B83"/>
    <w:rsid w:val="005558CF"/>
    <w:rsid w:val="00556E1D"/>
    <w:rsid w:val="00556F07"/>
    <w:rsid w:val="00560492"/>
    <w:rsid w:val="0056126B"/>
    <w:rsid w:val="00561D8D"/>
    <w:rsid w:val="005655DA"/>
    <w:rsid w:val="005658F5"/>
    <w:rsid w:val="00566DAC"/>
    <w:rsid w:val="0056763E"/>
    <w:rsid w:val="00570EB9"/>
    <w:rsid w:val="005713B7"/>
    <w:rsid w:val="0057169E"/>
    <w:rsid w:val="0057346A"/>
    <w:rsid w:val="00577A52"/>
    <w:rsid w:val="00580107"/>
    <w:rsid w:val="005811BC"/>
    <w:rsid w:val="0058233B"/>
    <w:rsid w:val="00584AC5"/>
    <w:rsid w:val="005850C9"/>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4854"/>
    <w:rsid w:val="005A7306"/>
    <w:rsid w:val="005A7381"/>
    <w:rsid w:val="005A772A"/>
    <w:rsid w:val="005B207E"/>
    <w:rsid w:val="005B2292"/>
    <w:rsid w:val="005B41E8"/>
    <w:rsid w:val="005B587B"/>
    <w:rsid w:val="005B653A"/>
    <w:rsid w:val="005B7115"/>
    <w:rsid w:val="005C2F48"/>
    <w:rsid w:val="005C3B7F"/>
    <w:rsid w:val="005C6516"/>
    <w:rsid w:val="005C6689"/>
    <w:rsid w:val="005C7544"/>
    <w:rsid w:val="005D087C"/>
    <w:rsid w:val="005D1F5B"/>
    <w:rsid w:val="005D2248"/>
    <w:rsid w:val="005D3F3A"/>
    <w:rsid w:val="005D4B05"/>
    <w:rsid w:val="005D6A89"/>
    <w:rsid w:val="005D6D26"/>
    <w:rsid w:val="005D761F"/>
    <w:rsid w:val="005E4119"/>
    <w:rsid w:val="005E7F27"/>
    <w:rsid w:val="005F4A7E"/>
    <w:rsid w:val="005F5E51"/>
    <w:rsid w:val="005F6372"/>
    <w:rsid w:val="005F6F42"/>
    <w:rsid w:val="00600AD8"/>
    <w:rsid w:val="00600C7E"/>
    <w:rsid w:val="00603C1C"/>
    <w:rsid w:val="00604EDB"/>
    <w:rsid w:val="00610D3E"/>
    <w:rsid w:val="00610D51"/>
    <w:rsid w:val="00612402"/>
    <w:rsid w:val="0061646C"/>
    <w:rsid w:val="00621109"/>
    <w:rsid w:val="006216A8"/>
    <w:rsid w:val="006235EE"/>
    <w:rsid w:val="0062498C"/>
    <w:rsid w:val="006258A2"/>
    <w:rsid w:val="006301BA"/>
    <w:rsid w:val="00634095"/>
    <w:rsid w:val="006354A8"/>
    <w:rsid w:val="006362FF"/>
    <w:rsid w:val="00637E68"/>
    <w:rsid w:val="00640F60"/>
    <w:rsid w:val="006416FA"/>
    <w:rsid w:val="00641CD2"/>
    <w:rsid w:val="00642564"/>
    <w:rsid w:val="00642ED4"/>
    <w:rsid w:val="00645857"/>
    <w:rsid w:val="00645BA4"/>
    <w:rsid w:val="00650223"/>
    <w:rsid w:val="00650609"/>
    <w:rsid w:val="00654E66"/>
    <w:rsid w:val="006550A5"/>
    <w:rsid w:val="006604A7"/>
    <w:rsid w:val="006604E7"/>
    <w:rsid w:val="0066272C"/>
    <w:rsid w:val="00662AB0"/>
    <w:rsid w:val="00664C27"/>
    <w:rsid w:val="006670DA"/>
    <w:rsid w:val="00670916"/>
    <w:rsid w:val="00671E20"/>
    <w:rsid w:val="00673BA4"/>
    <w:rsid w:val="00674961"/>
    <w:rsid w:val="00676D1F"/>
    <w:rsid w:val="00680165"/>
    <w:rsid w:val="00680AF8"/>
    <w:rsid w:val="0068235D"/>
    <w:rsid w:val="00685642"/>
    <w:rsid w:val="006856E5"/>
    <w:rsid w:val="00685A73"/>
    <w:rsid w:val="00686ABB"/>
    <w:rsid w:val="00686FBC"/>
    <w:rsid w:val="0068737B"/>
    <w:rsid w:val="0069720F"/>
    <w:rsid w:val="006A019B"/>
    <w:rsid w:val="006A18D4"/>
    <w:rsid w:val="006A3282"/>
    <w:rsid w:val="006B007B"/>
    <w:rsid w:val="006B0D02"/>
    <w:rsid w:val="006B1EDA"/>
    <w:rsid w:val="006B3906"/>
    <w:rsid w:val="006B4546"/>
    <w:rsid w:val="006B463E"/>
    <w:rsid w:val="006B46D8"/>
    <w:rsid w:val="006B544C"/>
    <w:rsid w:val="006B572C"/>
    <w:rsid w:val="006B6075"/>
    <w:rsid w:val="006B6A9B"/>
    <w:rsid w:val="006B6FF1"/>
    <w:rsid w:val="006B733A"/>
    <w:rsid w:val="006B7B74"/>
    <w:rsid w:val="006C3095"/>
    <w:rsid w:val="006C34E8"/>
    <w:rsid w:val="006C5AA6"/>
    <w:rsid w:val="006C672B"/>
    <w:rsid w:val="006C674B"/>
    <w:rsid w:val="006C6F27"/>
    <w:rsid w:val="006D0C78"/>
    <w:rsid w:val="006D1755"/>
    <w:rsid w:val="006D2A0F"/>
    <w:rsid w:val="006D4225"/>
    <w:rsid w:val="006D47D2"/>
    <w:rsid w:val="006D611D"/>
    <w:rsid w:val="006D6933"/>
    <w:rsid w:val="006D77BB"/>
    <w:rsid w:val="006E1144"/>
    <w:rsid w:val="006E1AD7"/>
    <w:rsid w:val="006E1E48"/>
    <w:rsid w:val="006E2345"/>
    <w:rsid w:val="006E4C6E"/>
    <w:rsid w:val="006E4F62"/>
    <w:rsid w:val="006E7CBF"/>
    <w:rsid w:val="006F0923"/>
    <w:rsid w:val="006F2B4E"/>
    <w:rsid w:val="006F2BE0"/>
    <w:rsid w:val="006F3AB2"/>
    <w:rsid w:val="006F5898"/>
    <w:rsid w:val="006F7AD5"/>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982"/>
    <w:rsid w:val="007307BC"/>
    <w:rsid w:val="00732A9C"/>
    <w:rsid w:val="007366B9"/>
    <w:rsid w:val="00736F21"/>
    <w:rsid w:val="0074030B"/>
    <w:rsid w:val="0074101D"/>
    <w:rsid w:val="00741A10"/>
    <w:rsid w:val="00742689"/>
    <w:rsid w:val="00746E2C"/>
    <w:rsid w:val="00747A2C"/>
    <w:rsid w:val="00750CEB"/>
    <w:rsid w:val="00752857"/>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88"/>
    <w:rsid w:val="00781EDC"/>
    <w:rsid w:val="0078274A"/>
    <w:rsid w:val="007834B7"/>
    <w:rsid w:val="0078499B"/>
    <w:rsid w:val="00785196"/>
    <w:rsid w:val="00785654"/>
    <w:rsid w:val="00785FEE"/>
    <w:rsid w:val="00786955"/>
    <w:rsid w:val="00793494"/>
    <w:rsid w:val="0079526E"/>
    <w:rsid w:val="00796FC6"/>
    <w:rsid w:val="007A11FF"/>
    <w:rsid w:val="007A17CA"/>
    <w:rsid w:val="007A28DC"/>
    <w:rsid w:val="007A446F"/>
    <w:rsid w:val="007A52C4"/>
    <w:rsid w:val="007A6272"/>
    <w:rsid w:val="007A667F"/>
    <w:rsid w:val="007A743E"/>
    <w:rsid w:val="007B0450"/>
    <w:rsid w:val="007B0D50"/>
    <w:rsid w:val="007B0E1D"/>
    <w:rsid w:val="007B21C5"/>
    <w:rsid w:val="007B319F"/>
    <w:rsid w:val="007B3B93"/>
    <w:rsid w:val="007B505C"/>
    <w:rsid w:val="007C0B20"/>
    <w:rsid w:val="007C11E3"/>
    <w:rsid w:val="007C2B61"/>
    <w:rsid w:val="007C3B6C"/>
    <w:rsid w:val="007C3C41"/>
    <w:rsid w:val="007C742F"/>
    <w:rsid w:val="007C772F"/>
    <w:rsid w:val="007D2044"/>
    <w:rsid w:val="007D4E54"/>
    <w:rsid w:val="007D5A9E"/>
    <w:rsid w:val="007D6048"/>
    <w:rsid w:val="007D6C01"/>
    <w:rsid w:val="007E02AD"/>
    <w:rsid w:val="007E1F3B"/>
    <w:rsid w:val="007E1FF2"/>
    <w:rsid w:val="007E4809"/>
    <w:rsid w:val="007E56D8"/>
    <w:rsid w:val="007E5CFE"/>
    <w:rsid w:val="007E5DE0"/>
    <w:rsid w:val="007F015A"/>
    <w:rsid w:val="007F0E1E"/>
    <w:rsid w:val="007F10DA"/>
    <w:rsid w:val="007F13F5"/>
    <w:rsid w:val="007F182F"/>
    <w:rsid w:val="007F2E80"/>
    <w:rsid w:val="007F39F4"/>
    <w:rsid w:val="007F42D6"/>
    <w:rsid w:val="007F4EDC"/>
    <w:rsid w:val="007F628B"/>
    <w:rsid w:val="007F62EA"/>
    <w:rsid w:val="007F6311"/>
    <w:rsid w:val="007F700C"/>
    <w:rsid w:val="007F7E57"/>
    <w:rsid w:val="008002C6"/>
    <w:rsid w:val="00800FC8"/>
    <w:rsid w:val="00801967"/>
    <w:rsid w:val="0080248E"/>
    <w:rsid w:val="008072FF"/>
    <w:rsid w:val="0080788A"/>
    <w:rsid w:val="0081046D"/>
    <w:rsid w:val="00810FB0"/>
    <w:rsid w:val="0081689A"/>
    <w:rsid w:val="00821FE2"/>
    <w:rsid w:val="0082247A"/>
    <w:rsid w:val="008240E1"/>
    <w:rsid w:val="0082583A"/>
    <w:rsid w:val="00826532"/>
    <w:rsid w:val="0083000A"/>
    <w:rsid w:val="008322D6"/>
    <w:rsid w:val="00832C69"/>
    <w:rsid w:val="0083389F"/>
    <w:rsid w:val="00835C3C"/>
    <w:rsid w:val="00835EAB"/>
    <w:rsid w:val="00836C44"/>
    <w:rsid w:val="00840540"/>
    <w:rsid w:val="00842B4F"/>
    <w:rsid w:val="00842CF5"/>
    <w:rsid w:val="00843B8B"/>
    <w:rsid w:val="00850D05"/>
    <w:rsid w:val="008510F1"/>
    <w:rsid w:val="0085170E"/>
    <w:rsid w:val="00853D2E"/>
    <w:rsid w:val="00853D81"/>
    <w:rsid w:val="0085456F"/>
    <w:rsid w:val="00854912"/>
    <w:rsid w:val="00855508"/>
    <w:rsid w:val="008556A6"/>
    <w:rsid w:val="00861537"/>
    <w:rsid w:val="00861E44"/>
    <w:rsid w:val="008627A1"/>
    <w:rsid w:val="008634C4"/>
    <w:rsid w:val="00863AFE"/>
    <w:rsid w:val="00863EBB"/>
    <w:rsid w:val="00866314"/>
    <w:rsid w:val="008671F5"/>
    <w:rsid w:val="00871645"/>
    <w:rsid w:val="00872512"/>
    <w:rsid w:val="008730D9"/>
    <w:rsid w:val="00874266"/>
    <w:rsid w:val="00874FE0"/>
    <w:rsid w:val="00875CB4"/>
    <w:rsid w:val="008764E7"/>
    <w:rsid w:val="008822AA"/>
    <w:rsid w:val="00883B9E"/>
    <w:rsid w:val="00884014"/>
    <w:rsid w:val="00885543"/>
    <w:rsid w:val="00885903"/>
    <w:rsid w:val="00885DDB"/>
    <w:rsid w:val="00891A01"/>
    <w:rsid w:val="008921D3"/>
    <w:rsid w:val="00892527"/>
    <w:rsid w:val="00892646"/>
    <w:rsid w:val="00893454"/>
    <w:rsid w:val="00894CDE"/>
    <w:rsid w:val="008A0249"/>
    <w:rsid w:val="008A24BF"/>
    <w:rsid w:val="008A4BA1"/>
    <w:rsid w:val="008A6264"/>
    <w:rsid w:val="008B0C15"/>
    <w:rsid w:val="008B24BB"/>
    <w:rsid w:val="008B4235"/>
    <w:rsid w:val="008B6A34"/>
    <w:rsid w:val="008B6E98"/>
    <w:rsid w:val="008B7BBD"/>
    <w:rsid w:val="008B7DF8"/>
    <w:rsid w:val="008C0ECF"/>
    <w:rsid w:val="008C198A"/>
    <w:rsid w:val="008C597F"/>
    <w:rsid w:val="008C5EEC"/>
    <w:rsid w:val="008C60E9"/>
    <w:rsid w:val="008D5814"/>
    <w:rsid w:val="008D73E1"/>
    <w:rsid w:val="008E0A4B"/>
    <w:rsid w:val="008E1312"/>
    <w:rsid w:val="008E314F"/>
    <w:rsid w:val="008E4239"/>
    <w:rsid w:val="008E4A88"/>
    <w:rsid w:val="008E4FC9"/>
    <w:rsid w:val="008E715E"/>
    <w:rsid w:val="008F10E2"/>
    <w:rsid w:val="008F2C5A"/>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EA8"/>
    <w:rsid w:val="00933D69"/>
    <w:rsid w:val="00934380"/>
    <w:rsid w:val="0093488A"/>
    <w:rsid w:val="00934967"/>
    <w:rsid w:val="00934D4B"/>
    <w:rsid w:val="00935866"/>
    <w:rsid w:val="009403DA"/>
    <w:rsid w:val="00944AB4"/>
    <w:rsid w:val="009526FD"/>
    <w:rsid w:val="00952E14"/>
    <w:rsid w:val="00953F9A"/>
    <w:rsid w:val="00954B7C"/>
    <w:rsid w:val="009555F3"/>
    <w:rsid w:val="00955D91"/>
    <w:rsid w:val="0095748C"/>
    <w:rsid w:val="0096100C"/>
    <w:rsid w:val="0096268B"/>
    <w:rsid w:val="00965EC6"/>
    <w:rsid w:val="00966889"/>
    <w:rsid w:val="0096741E"/>
    <w:rsid w:val="009701F2"/>
    <w:rsid w:val="00970AC3"/>
    <w:rsid w:val="009743E7"/>
    <w:rsid w:val="00976913"/>
    <w:rsid w:val="0097725B"/>
    <w:rsid w:val="009776DE"/>
    <w:rsid w:val="0098134C"/>
    <w:rsid w:val="009819AE"/>
    <w:rsid w:val="009829B0"/>
    <w:rsid w:val="00983072"/>
    <w:rsid w:val="00983910"/>
    <w:rsid w:val="00983A27"/>
    <w:rsid w:val="00984936"/>
    <w:rsid w:val="00991A76"/>
    <w:rsid w:val="009928D4"/>
    <w:rsid w:val="00996AC8"/>
    <w:rsid w:val="00997691"/>
    <w:rsid w:val="009A2280"/>
    <w:rsid w:val="009A2C6C"/>
    <w:rsid w:val="009A63D1"/>
    <w:rsid w:val="009B1D86"/>
    <w:rsid w:val="009B22A6"/>
    <w:rsid w:val="009B2CB0"/>
    <w:rsid w:val="009B39E0"/>
    <w:rsid w:val="009B48F1"/>
    <w:rsid w:val="009B5F0E"/>
    <w:rsid w:val="009B6CC1"/>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DE0"/>
    <w:rsid w:val="009D62B1"/>
    <w:rsid w:val="009D77E8"/>
    <w:rsid w:val="009E0843"/>
    <w:rsid w:val="009E2929"/>
    <w:rsid w:val="009E5870"/>
    <w:rsid w:val="009F370F"/>
    <w:rsid w:val="009F3DD0"/>
    <w:rsid w:val="009F67CE"/>
    <w:rsid w:val="00A0535F"/>
    <w:rsid w:val="00A05FD2"/>
    <w:rsid w:val="00A068D6"/>
    <w:rsid w:val="00A07C99"/>
    <w:rsid w:val="00A126D8"/>
    <w:rsid w:val="00A17573"/>
    <w:rsid w:val="00A21EDD"/>
    <w:rsid w:val="00A23256"/>
    <w:rsid w:val="00A24295"/>
    <w:rsid w:val="00A27CFA"/>
    <w:rsid w:val="00A32840"/>
    <w:rsid w:val="00A33FD3"/>
    <w:rsid w:val="00A34818"/>
    <w:rsid w:val="00A35A6B"/>
    <w:rsid w:val="00A35E34"/>
    <w:rsid w:val="00A35E63"/>
    <w:rsid w:val="00A36214"/>
    <w:rsid w:val="00A426D9"/>
    <w:rsid w:val="00A44EBA"/>
    <w:rsid w:val="00A500BD"/>
    <w:rsid w:val="00A50244"/>
    <w:rsid w:val="00A50E31"/>
    <w:rsid w:val="00A522EF"/>
    <w:rsid w:val="00A5392F"/>
    <w:rsid w:val="00A53DA9"/>
    <w:rsid w:val="00A55F4E"/>
    <w:rsid w:val="00A56F41"/>
    <w:rsid w:val="00A57448"/>
    <w:rsid w:val="00A57ACE"/>
    <w:rsid w:val="00A60250"/>
    <w:rsid w:val="00A61831"/>
    <w:rsid w:val="00A634BF"/>
    <w:rsid w:val="00A6446C"/>
    <w:rsid w:val="00A653A6"/>
    <w:rsid w:val="00A65439"/>
    <w:rsid w:val="00A66640"/>
    <w:rsid w:val="00A66F72"/>
    <w:rsid w:val="00A67244"/>
    <w:rsid w:val="00A67CA1"/>
    <w:rsid w:val="00A712A2"/>
    <w:rsid w:val="00A72864"/>
    <w:rsid w:val="00A73A6E"/>
    <w:rsid w:val="00A73DDE"/>
    <w:rsid w:val="00A75759"/>
    <w:rsid w:val="00A75A43"/>
    <w:rsid w:val="00A77306"/>
    <w:rsid w:val="00A800FA"/>
    <w:rsid w:val="00A81045"/>
    <w:rsid w:val="00A81933"/>
    <w:rsid w:val="00A81B15"/>
    <w:rsid w:val="00A83A07"/>
    <w:rsid w:val="00A84318"/>
    <w:rsid w:val="00A85198"/>
    <w:rsid w:val="00A85234"/>
    <w:rsid w:val="00A85DBC"/>
    <w:rsid w:val="00A87366"/>
    <w:rsid w:val="00A878EF"/>
    <w:rsid w:val="00A938E6"/>
    <w:rsid w:val="00A93D3C"/>
    <w:rsid w:val="00A9656B"/>
    <w:rsid w:val="00A96E8B"/>
    <w:rsid w:val="00AA0F2D"/>
    <w:rsid w:val="00AA24C1"/>
    <w:rsid w:val="00AA4AD3"/>
    <w:rsid w:val="00AA4CA6"/>
    <w:rsid w:val="00AA4DD5"/>
    <w:rsid w:val="00AA4E6F"/>
    <w:rsid w:val="00AA5DEE"/>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B01679"/>
    <w:rsid w:val="00B02756"/>
    <w:rsid w:val="00B02F68"/>
    <w:rsid w:val="00B036B9"/>
    <w:rsid w:val="00B03CAE"/>
    <w:rsid w:val="00B05546"/>
    <w:rsid w:val="00B061B3"/>
    <w:rsid w:val="00B067A5"/>
    <w:rsid w:val="00B06E27"/>
    <w:rsid w:val="00B06FDC"/>
    <w:rsid w:val="00B122E8"/>
    <w:rsid w:val="00B12421"/>
    <w:rsid w:val="00B12FE2"/>
    <w:rsid w:val="00B13FA3"/>
    <w:rsid w:val="00B15D95"/>
    <w:rsid w:val="00B15E24"/>
    <w:rsid w:val="00B16291"/>
    <w:rsid w:val="00B17B1B"/>
    <w:rsid w:val="00B17D14"/>
    <w:rsid w:val="00B221C6"/>
    <w:rsid w:val="00B228E3"/>
    <w:rsid w:val="00B22E92"/>
    <w:rsid w:val="00B23839"/>
    <w:rsid w:val="00B244B6"/>
    <w:rsid w:val="00B26074"/>
    <w:rsid w:val="00B260AF"/>
    <w:rsid w:val="00B26F30"/>
    <w:rsid w:val="00B30F2A"/>
    <w:rsid w:val="00B31FB5"/>
    <w:rsid w:val="00B3223D"/>
    <w:rsid w:val="00B34988"/>
    <w:rsid w:val="00B3698F"/>
    <w:rsid w:val="00B37377"/>
    <w:rsid w:val="00B406C1"/>
    <w:rsid w:val="00B42372"/>
    <w:rsid w:val="00B42C7A"/>
    <w:rsid w:val="00B44009"/>
    <w:rsid w:val="00B463E3"/>
    <w:rsid w:val="00B47B48"/>
    <w:rsid w:val="00B50390"/>
    <w:rsid w:val="00B5192D"/>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75EAA"/>
    <w:rsid w:val="00B80274"/>
    <w:rsid w:val="00B8446C"/>
    <w:rsid w:val="00B84970"/>
    <w:rsid w:val="00B87ECE"/>
    <w:rsid w:val="00B90595"/>
    <w:rsid w:val="00B925DD"/>
    <w:rsid w:val="00B92FAA"/>
    <w:rsid w:val="00B93CE1"/>
    <w:rsid w:val="00B95A46"/>
    <w:rsid w:val="00B95DD5"/>
    <w:rsid w:val="00B9622D"/>
    <w:rsid w:val="00BA1D66"/>
    <w:rsid w:val="00BA2C51"/>
    <w:rsid w:val="00BA3A11"/>
    <w:rsid w:val="00BA6765"/>
    <w:rsid w:val="00BA7374"/>
    <w:rsid w:val="00BA799F"/>
    <w:rsid w:val="00BA7D33"/>
    <w:rsid w:val="00BB087F"/>
    <w:rsid w:val="00BB0BDD"/>
    <w:rsid w:val="00BB5FFE"/>
    <w:rsid w:val="00BB6A38"/>
    <w:rsid w:val="00BC40A6"/>
    <w:rsid w:val="00BC4CBB"/>
    <w:rsid w:val="00BC5AE7"/>
    <w:rsid w:val="00BC5BF3"/>
    <w:rsid w:val="00BC7FED"/>
    <w:rsid w:val="00BD08A1"/>
    <w:rsid w:val="00BD14EA"/>
    <w:rsid w:val="00BD15F5"/>
    <w:rsid w:val="00BD493B"/>
    <w:rsid w:val="00BD5789"/>
    <w:rsid w:val="00BD6762"/>
    <w:rsid w:val="00BD7B79"/>
    <w:rsid w:val="00BD7BC3"/>
    <w:rsid w:val="00BE1672"/>
    <w:rsid w:val="00BE2B5A"/>
    <w:rsid w:val="00BE2BFC"/>
    <w:rsid w:val="00BE48B6"/>
    <w:rsid w:val="00BE6802"/>
    <w:rsid w:val="00BE7095"/>
    <w:rsid w:val="00BE78BD"/>
    <w:rsid w:val="00BF0015"/>
    <w:rsid w:val="00BF01B2"/>
    <w:rsid w:val="00BF03BB"/>
    <w:rsid w:val="00BF28CB"/>
    <w:rsid w:val="00BF2AF1"/>
    <w:rsid w:val="00BF3030"/>
    <w:rsid w:val="00BF35CC"/>
    <w:rsid w:val="00BF5DBB"/>
    <w:rsid w:val="00BF73F7"/>
    <w:rsid w:val="00BF7F29"/>
    <w:rsid w:val="00BF7F3A"/>
    <w:rsid w:val="00C03792"/>
    <w:rsid w:val="00C040A1"/>
    <w:rsid w:val="00C04118"/>
    <w:rsid w:val="00C04C16"/>
    <w:rsid w:val="00C0547C"/>
    <w:rsid w:val="00C05A3E"/>
    <w:rsid w:val="00C06056"/>
    <w:rsid w:val="00C07A28"/>
    <w:rsid w:val="00C16EAA"/>
    <w:rsid w:val="00C179D8"/>
    <w:rsid w:val="00C20409"/>
    <w:rsid w:val="00C224B9"/>
    <w:rsid w:val="00C23D2D"/>
    <w:rsid w:val="00C26212"/>
    <w:rsid w:val="00C26EEE"/>
    <w:rsid w:val="00C27994"/>
    <w:rsid w:val="00C30F36"/>
    <w:rsid w:val="00C3198F"/>
    <w:rsid w:val="00C329CB"/>
    <w:rsid w:val="00C34A58"/>
    <w:rsid w:val="00C34F14"/>
    <w:rsid w:val="00C3612F"/>
    <w:rsid w:val="00C36435"/>
    <w:rsid w:val="00C411E2"/>
    <w:rsid w:val="00C42EA1"/>
    <w:rsid w:val="00C43723"/>
    <w:rsid w:val="00C47942"/>
    <w:rsid w:val="00C50891"/>
    <w:rsid w:val="00C51ECB"/>
    <w:rsid w:val="00C526B3"/>
    <w:rsid w:val="00C53A1A"/>
    <w:rsid w:val="00C546CF"/>
    <w:rsid w:val="00C56601"/>
    <w:rsid w:val="00C575F0"/>
    <w:rsid w:val="00C57669"/>
    <w:rsid w:val="00C578B3"/>
    <w:rsid w:val="00C57E8F"/>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7E8"/>
    <w:rsid w:val="00C91E2D"/>
    <w:rsid w:val="00C93060"/>
    <w:rsid w:val="00C94692"/>
    <w:rsid w:val="00C96A24"/>
    <w:rsid w:val="00C97998"/>
    <w:rsid w:val="00C97B91"/>
    <w:rsid w:val="00CA253A"/>
    <w:rsid w:val="00CA3229"/>
    <w:rsid w:val="00CA32E8"/>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5EE3"/>
    <w:rsid w:val="00CD03C9"/>
    <w:rsid w:val="00CD2A32"/>
    <w:rsid w:val="00CD4DC8"/>
    <w:rsid w:val="00CD6473"/>
    <w:rsid w:val="00CD6C7E"/>
    <w:rsid w:val="00CE0A81"/>
    <w:rsid w:val="00CE0F68"/>
    <w:rsid w:val="00CE2062"/>
    <w:rsid w:val="00CE2B8D"/>
    <w:rsid w:val="00CE5D2F"/>
    <w:rsid w:val="00CE61A3"/>
    <w:rsid w:val="00CE64A9"/>
    <w:rsid w:val="00CE6621"/>
    <w:rsid w:val="00CE6B6C"/>
    <w:rsid w:val="00CE7065"/>
    <w:rsid w:val="00CF0C96"/>
    <w:rsid w:val="00CF1288"/>
    <w:rsid w:val="00CF1369"/>
    <w:rsid w:val="00CF1BA7"/>
    <w:rsid w:val="00CF21D8"/>
    <w:rsid w:val="00CF3CC6"/>
    <w:rsid w:val="00CF4EC1"/>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091C"/>
    <w:rsid w:val="00D22961"/>
    <w:rsid w:val="00D262B4"/>
    <w:rsid w:val="00D264AA"/>
    <w:rsid w:val="00D30122"/>
    <w:rsid w:val="00D34509"/>
    <w:rsid w:val="00D34921"/>
    <w:rsid w:val="00D34A98"/>
    <w:rsid w:val="00D34DA4"/>
    <w:rsid w:val="00D36614"/>
    <w:rsid w:val="00D37693"/>
    <w:rsid w:val="00D40266"/>
    <w:rsid w:val="00D40453"/>
    <w:rsid w:val="00D40E06"/>
    <w:rsid w:val="00D50D6E"/>
    <w:rsid w:val="00D50DBD"/>
    <w:rsid w:val="00D520E4"/>
    <w:rsid w:val="00D526A5"/>
    <w:rsid w:val="00D53BFB"/>
    <w:rsid w:val="00D5415B"/>
    <w:rsid w:val="00D541BC"/>
    <w:rsid w:val="00D55AF6"/>
    <w:rsid w:val="00D55F77"/>
    <w:rsid w:val="00D5652F"/>
    <w:rsid w:val="00D575F4"/>
    <w:rsid w:val="00D57DFA"/>
    <w:rsid w:val="00D57FF1"/>
    <w:rsid w:val="00D60B9E"/>
    <w:rsid w:val="00D651AF"/>
    <w:rsid w:val="00D66315"/>
    <w:rsid w:val="00D66545"/>
    <w:rsid w:val="00D70E88"/>
    <w:rsid w:val="00D70F9D"/>
    <w:rsid w:val="00D71D3B"/>
    <w:rsid w:val="00D73C4A"/>
    <w:rsid w:val="00D74331"/>
    <w:rsid w:val="00D75B4A"/>
    <w:rsid w:val="00D75D35"/>
    <w:rsid w:val="00D8004F"/>
    <w:rsid w:val="00D80F86"/>
    <w:rsid w:val="00D839B8"/>
    <w:rsid w:val="00D83AAD"/>
    <w:rsid w:val="00D83E50"/>
    <w:rsid w:val="00D84411"/>
    <w:rsid w:val="00D85C68"/>
    <w:rsid w:val="00D86058"/>
    <w:rsid w:val="00D87062"/>
    <w:rsid w:val="00D90132"/>
    <w:rsid w:val="00D90546"/>
    <w:rsid w:val="00D9135B"/>
    <w:rsid w:val="00D915EA"/>
    <w:rsid w:val="00D91D89"/>
    <w:rsid w:val="00D93706"/>
    <w:rsid w:val="00D9788B"/>
    <w:rsid w:val="00DA025E"/>
    <w:rsid w:val="00DA518A"/>
    <w:rsid w:val="00DA636F"/>
    <w:rsid w:val="00DA706D"/>
    <w:rsid w:val="00DA75CF"/>
    <w:rsid w:val="00DB0073"/>
    <w:rsid w:val="00DB0BA5"/>
    <w:rsid w:val="00DB37F6"/>
    <w:rsid w:val="00DB4DD4"/>
    <w:rsid w:val="00DB6626"/>
    <w:rsid w:val="00DB6CA1"/>
    <w:rsid w:val="00DB7703"/>
    <w:rsid w:val="00DC2037"/>
    <w:rsid w:val="00DC31B2"/>
    <w:rsid w:val="00DC39A9"/>
    <w:rsid w:val="00DC53E7"/>
    <w:rsid w:val="00DC6C94"/>
    <w:rsid w:val="00DC756C"/>
    <w:rsid w:val="00DD06E0"/>
    <w:rsid w:val="00DD0C2C"/>
    <w:rsid w:val="00DD0DB3"/>
    <w:rsid w:val="00DD1D27"/>
    <w:rsid w:val="00DD495D"/>
    <w:rsid w:val="00DD576B"/>
    <w:rsid w:val="00DE22B1"/>
    <w:rsid w:val="00DE283D"/>
    <w:rsid w:val="00DE44DC"/>
    <w:rsid w:val="00DE53C6"/>
    <w:rsid w:val="00DE60C1"/>
    <w:rsid w:val="00DE67FC"/>
    <w:rsid w:val="00DF0815"/>
    <w:rsid w:val="00DF30DF"/>
    <w:rsid w:val="00DF4AA7"/>
    <w:rsid w:val="00DF4AAF"/>
    <w:rsid w:val="00DF654D"/>
    <w:rsid w:val="00DF7964"/>
    <w:rsid w:val="00E02397"/>
    <w:rsid w:val="00E064D0"/>
    <w:rsid w:val="00E06B0C"/>
    <w:rsid w:val="00E07B9A"/>
    <w:rsid w:val="00E113D6"/>
    <w:rsid w:val="00E15F57"/>
    <w:rsid w:val="00E16277"/>
    <w:rsid w:val="00E22B3F"/>
    <w:rsid w:val="00E22CBC"/>
    <w:rsid w:val="00E237F4"/>
    <w:rsid w:val="00E238E4"/>
    <w:rsid w:val="00E253B2"/>
    <w:rsid w:val="00E26F58"/>
    <w:rsid w:val="00E27045"/>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7B63"/>
    <w:rsid w:val="00E519C5"/>
    <w:rsid w:val="00E52777"/>
    <w:rsid w:val="00E5329C"/>
    <w:rsid w:val="00E5363C"/>
    <w:rsid w:val="00E53A16"/>
    <w:rsid w:val="00E53BE1"/>
    <w:rsid w:val="00E54AF8"/>
    <w:rsid w:val="00E55ABC"/>
    <w:rsid w:val="00E57B74"/>
    <w:rsid w:val="00E6049E"/>
    <w:rsid w:val="00E60B21"/>
    <w:rsid w:val="00E6150C"/>
    <w:rsid w:val="00E61DFE"/>
    <w:rsid w:val="00E62283"/>
    <w:rsid w:val="00E634BD"/>
    <w:rsid w:val="00E63F05"/>
    <w:rsid w:val="00E65040"/>
    <w:rsid w:val="00E66779"/>
    <w:rsid w:val="00E668EB"/>
    <w:rsid w:val="00E67D45"/>
    <w:rsid w:val="00E70031"/>
    <w:rsid w:val="00E70E0B"/>
    <w:rsid w:val="00E714A5"/>
    <w:rsid w:val="00E73256"/>
    <w:rsid w:val="00E73617"/>
    <w:rsid w:val="00E73D08"/>
    <w:rsid w:val="00E75259"/>
    <w:rsid w:val="00E75C57"/>
    <w:rsid w:val="00E7642B"/>
    <w:rsid w:val="00E809FE"/>
    <w:rsid w:val="00E80E0E"/>
    <w:rsid w:val="00E8129F"/>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509A"/>
    <w:rsid w:val="00ED5262"/>
    <w:rsid w:val="00ED5D0F"/>
    <w:rsid w:val="00ED6996"/>
    <w:rsid w:val="00EE11B3"/>
    <w:rsid w:val="00EE2E65"/>
    <w:rsid w:val="00EE3C68"/>
    <w:rsid w:val="00EF2240"/>
    <w:rsid w:val="00EF2D85"/>
    <w:rsid w:val="00EF3BAD"/>
    <w:rsid w:val="00EF3D28"/>
    <w:rsid w:val="00EF4407"/>
    <w:rsid w:val="00EF4968"/>
    <w:rsid w:val="00EF4D9E"/>
    <w:rsid w:val="00EF5449"/>
    <w:rsid w:val="00EF5D37"/>
    <w:rsid w:val="00EF7BA9"/>
    <w:rsid w:val="00EF7F78"/>
    <w:rsid w:val="00F00944"/>
    <w:rsid w:val="00F023A9"/>
    <w:rsid w:val="00F045A0"/>
    <w:rsid w:val="00F06C54"/>
    <w:rsid w:val="00F072D8"/>
    <w:rsid w:val="00F10825"/>
    <w:rsid w:val="00F10A2D"/>
    <w:rsid w:val="00F1186D"/>
    <w:rsid w:val="00F142BE"/>
    <w:rsid w:val="00F15C84"/>
    <w:rsid w:val="00F16188"/>
    <w:rsid w:val="00F20B94"/>
    <w:rsid w:val="00F21AA3"/>
    <w:rsid w:val="00F21B36"/>
    <w:rsid w:val="00F21FA0"/>
    <w:rsid w:val="00F22248"/>
    <w:rsid w:val="00F22AF9"/>
    <w:rsid w:val="00F236B2"/>
    <w:rsid w:val="00F260BB"/>
    <w:rsid w:val="00F262D7"/>
    <w:rsid w:val="00F268F9"/>
    <w:rsid w:val="00F26EFA"/>
    <w:rsid w:val="00F2748F"/>
    <w:rsid w:val="00F27581"/>
    <w:rsid w:val="00F27D61"/>
    <w:rsid w:val="00F30B22"/>
    <w:rsid w:val="00F30DEE"/>
    <w:rsid w:val="00F31CA7"/>
    <w:rsid w:val="00F31F73"/>
    <w:rsid w:val="00F3281B"/>
    <w:rsid w:val="00F32CE5"/>
    <w:rsid w:val="00F32DDC"/>
    <w:rsid w:val="00F33BBB"/>
    <w:rsid w:val="00F33C35"/>
    <w:rsid w:val="00F35313"/>
    <w:rsid w:val="00F3578A"/>
    <w:rsid w:val="00F360FF"/>
    <w:rsid w:val="00F374B6"/>
    <w:rsid w:val="00F408E5"/>
    <w:rsid w:val="00F43104"/>
    <w:rsid w:val="00F44A61"/>
    <w:rsid w:val="00F44B2A"/>
    <w:rsid w:val="00F4734D"/>
    <w:rsid w:val="00F47599"/>
    <w:rsid w:val="00F47D81"/>
    <w:rsid w:val="00F53671"/>
    <w:rsid w:val="00F55467"/>
    <w:rsid w:val="00F56558"/>
    <w:rsid w:val="00F56DD6"/>
    <w:rsid w:val="00F60C7B"/>
    <w:rsid w:val="00F63A09"/>
    <w:rsid w:val="00F640C8"/>
    <w:rsid w:val="00F64E51"/>
    <w:rsid w:val="00F66A1B"/>
    <w:rsid w:val="00F70197"/>
    <w:rsid w:val="00F71246"/>
    <w:rsid w:val="00F7146E"/>
    <w:rsid w:val="00F71EF9"/>
    <w:rsid w:val="00F767A7"/>
    <w:rsid w:val="00F76FBE"/>
    <w:rsid w:val="00F80D15"/>
    <w:rsid w:val="00F81BB6"/>
    <w:rsid w:val="00F82B39"/>
    <w:rsid w:val="00F835C1"/>
    <w:rsid w:val="00F84CC4"/>
    <w:rsid w:val="00F84DD8"/>
    <w:rsid w:val="00F86875"/>
    <w:rsid w:val="00F86AEB"/>
    <w:rsid w:val="00F8704F"/>
    <w:rsid w:val="00F87B0C"/>
    <w:rsid w:val="00F91F14"/>
    <w:rsid w:val="00F9384F"/>
    <w:rsid w:val="00F9707F"/>
    <w:rsid w:val="00FA0423"/>
    <w:rsid w:val="00FA191B"/>
    <w:rsid w:val="00FA2208"/>
    <w:rsid w:val="00FA2CF7"/>
    <w:rsid w:val="00FA2E18"/>
    <w:rsid w:val="00FA6851"/>
    <w:rsid w:val="00FA76C0"/>
    <w:rsid w:val="00FB0D2D"/>
    <w:rsid w:val="00FB12E9"/>
    <w:rsid w:val="00FB2CCA"/>
    <w:rsid w:val="00FB380B"/>
    <w:rsid w:val="00FB52C2"/>
    <w:rsid w:val="00FB58D3"/>
    <w:rsid w:val="00FB6375"/>
    <w:rsid w:val="00FC051F"/>
    <w:rsid w:val="00FC542F"/>
    <w:rsid w:val="00FC633F"/>
    <w:rsid w:val="00FC6C4B"/>
    <w:rsid w:val="00FC7090"/>
    <w:rsid w:val="00FC713E"/>
    <w:rsid w:val="00FD00AC"/>
    <w:rsid w:val="00FD2747"/>
    <w:rsid w:val="00FD2C51"/>
    <w:rsid w:val="00FD489E"/>
    <w:rsid w:val="00FD4965"/>
    <w:rsid w:val="00FD650F"/>
    <w:rsid w:val="00FF05AA"/>
    <w:rsid w:val="00FF2E3D"/>
    <w:rsid w:val="00FF3030"/>
    <w:rsid w:val="00FF4D6B"/>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0AD1"/>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00E4B-0113-41DD-9E42-809024D62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964</TotalTime>
  <Pages>5</Pages>
  <Words>1768</Words>
  <Characters>10079</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11824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NTT DOCOMO</cp:lastModifiedBy>
  <cp:revision>11</cp:revision>
  <cp:lastPrinted>2017-04-28T05:57:00Z</cp:lastPrinted>
  <dcterms:created xsi:type="dcterms:W3CDTF">2021-05-06T06:32:00Z</dcterms:created>
  <dcterms:modified xsi:type="dcterms:W3CDTF">2021-05-11T02:20:00Z</dcterms:modified>
</cp:coreProperties>
</file>